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47D6" w14:textId="31CF0272" w:rsidR="00D77D08" w:rsidRDefault="00D77D08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Turystyka w 2017 roku</w:t>
      </w:r>
    </w:p>
    <w:p w14:paraId="1603D4DB" w14:textId="6D9D9DB6" w:rsidR="00D77D08" w:rsidRDefault="00033121" w:rsidP="00D16963">
      <w:pPr>
        <w:ind w:firstLine="708"/>
        <w:jc w:val="both"/>
        <w:rPr>
          <w:rFonts w:ascii="Fira Sans" w:hAnsi="Fira Sans"/>
          <w:b/>
        </w:rPr>
      </w:pPr>
      <w:r w:rsidRPr="00033121">
        <w:rPr>
          <w:rFonts w:ascii="Fira Sans" w:hAnsi="Fira Sans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E96834" wp14:editId="372712A5">
            <wp:simplePos x="0" y="0"/>
            <wp:positionH relativeFrom="margin">
              <wp:align>right</wp:align>
            </wp:positionH>
            <wp:positionV relativeFrom="margin">
              <wp:posOffset>288290</wp:posOffset>
            </wp:positionV>
            <wp:extent cx="1635125" cy="2179320"/>
            <wp:effectExtent l="0" t="0" r="3175" b="0"/>
            <wp:wrapSquare wrapText="bothSides"/>
            <wp:docPr id="3" name="Obraz 3" descr="C:\Stary komputer\Moje dokumenty\internet\dla prasy\2018\turystyka\sstr. 24 ul. Kościu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ary komputer\Moje dokumenty\internet\dla prasy\2018\turystyka\sstr. 24 ul. Kościusz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D08" w:rsidRPr="00D77D08">
        <w:rPr>
          <w:rFonts w:ascii="Fira Sans" w:hAnsi="Fira Sans"/>
          <w:b/>
        </w:rPr>
        <w:t>Na Podkarpaciu wzrosła liczba turystów, korzystających z miejsc noclegowych. Przybyło również turystów zagranicznych.</w:t>
      </w:r>
      <w:r w:rsidRPr="00033121">
        <w:rPr>
          <w:rFonts w:ascii="Fira Sans" w:hAnsi="Fira Sans"/>
          <w:b/>
          <w:noProof/>
          <w:lang w:eastAsia="pl-PL"/>
        </w:rPr>
        <w:t xml:space="preserve"> </w:t>
      </w:r>
    </w:p>
    <w:p w14:paraId="67051F40" w14:textId="5160BFEA" w:rsidR="00D77D08" w:rsidRDefault="00A93269" w:rsidP="00D16963">
      <w:pPr>
        <w:ind w:firstLine="708"/>
        <w:jc w:val="both"/>
        <w:rPr>
          <w:rFonts w:ascii="Fira Sans" w:hAnsi="Fira Sans"/>
        </w:rPr>
      </w:pPr>
      <w:r>
        <w:rPr>
          <w:rFonts w:ascii="Fira Sans" w:hAnsi="Fira Sans"/>
        </w:rPr>
        <w:t>W 2017 roku w województwie podkarpackim</w:t>
      </w:r>
      <w:r w:rsidR="00D77D08">
        <w:rPr>
          <w:rFonts w:ascii="Fira Sans" w:hAnsi="Fira Sans"/>
        </w:rPr>
        <w:t xml:space="preserve"> </w:t>
      </w:r>
      <w:r w:rsidR="00033121">
        <w:rPr>
          <w:rFonts w:ascii="Fira Sans" w:hAnsi="Fira Sans"/>
        </w:rPr>
        <w:br/>
      </w:r>
      <w:r w:rsidR="00D77D08">
        <w:rPr>
          <w:rFonts w:ascii="Fira Sans" w:hAnsi="Fira Sans"/>
        </w:rPr>
        <w:t>z turystycznych obiektów noclegowych skorzystało 1,2 mln turystów, w tym 162,7 tys. turystów zagranicznych. W sumie wszystkim osobom odwiedzającym w ub. roku Podkarpacie</w:t>
      </w:r>
      <w:r w:rsidR="003E0598">
        <w:rPr>
          <w:rFonts w:ascii="Fira Sans" w:hAnsi="Fira Sans"/>
        </w:rPr>
        <w:t>,</w:t>
      </w:r>
      <w:r w:rsidR="005675F7">
        <w:rPr>
          <w:rFonts w:ascii="Fira Sans" w:hAnsi="Fira Sans"/>
        </w:rPr>
        <w:t xml:space="preserve"> </w:t>
      </w:r>
      <w:r w:rsidR="00033121">
        <w:rPr>
          <w:rFonts w:ascii="Fira Sans" w:hAnsi="Fira Sans"/>
        </w:rPr>
        <w:br/>
      </w:r>
      <w:r w:rsidR="005675F7">
        <w:rPr>
          <w:rFonts w:ascii="Fira Sans" w:hAnsi="Fira Sans"/>
        </w:rPr>
        <w:t>w 582</w:t>
      </w:r>
      <w:r w:rsidR="00D77D08">
        <w:rPr>
          <w:rFonts w:ascii="Fira Sans" w:hAnsi="Fira Sans"/>
        </w:rPr>
        <w:t xml:space="preserve"> obiektach noclegowych udzielono 3,4 mln noclegów.</w:t>
      </w:r>
    </w:p>
    <w:p w14:paraId="4D26CD92" w14:textId="48420776" w:rsidR="003E0598" w:rsidRDefault="003E0598" w:rsidP="00D16963">
      <w:pPr>
        <w:ind w:firstLine="708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Łącznie turystyczne obiekty </w:t>
      </w:r>
      <w:r w:rsidR="004D20F1">
        <w:rPr>
          <w:rFonts w:ascii="Fira Sans" w:hAnsi="Fira Sans"/>
        </w:rPr>
        <w:t>noclegowe w województwie podkarpackim dysponowały 33,0 tys. miejsc noclegowych</w:t>
      </w:r>
      <w:r w:rsidR="005675F7">
        <w:rPr>
          <w:rFonts w:ascii="Fira Sans" w:hAnsi="Fira Sans"/>
        </w:rPr>
        <w:t>.</w:t>
      </w:r>
      <w:r w:rsidR="004D20F1">
        <w:rPr>
          <w:rFonts w:ascii="Fira Sans" w:hAnsi="Fira Sans"/>
        </w:rPr>
        <w:t xml:space="preserve"> </w:t>
      </w:r>
    </w:p>
    <w:p w14:paraId="7940DBED" w14:textId="710314F0" w:rsidR="004D20F1" w:rsidRPr="00D77D08" w:rsidRDefault="004D20F1" w:rsidP="00D16963">
      <w:pPr>
        <w:ind w:firstLine="708"/>
        <w:jc w:val="both"/>
        <w:rPr>
          <w:rFonts w:ascii="Fira Sans" w:hAnsi="Fira Sans"/>
        </w:rPr>
      </w:pPr>
      <w:r>
        <w:rPr>
          <w:rFonts w:ascii="Fira Sans" w:hAnsi="Fira Sans"/>
        </w:rPr>
        <w:t>Liczba turystów korzystających z miejsc noclegowych na Podkarpaciu w 2017 roku wzrosła o 10,4% w porównaniu z 2016 rokiem</w:t>
      </w:r>
      <w:r w:rsidR="00A93269">
        <w:rPr>
          <w:rFonts w:ascii="Fira Sans" w:hAnsi="Fira Sans"/>
        </w:rPr>
        <w:t>, a liczba turystów zagranicznych zwiększyła się o 17,4%</w:t>
      </w:r>
      <w:r>
        <w:rPr>
          <w:rFonts w:ascii="Fira Sans" w:hAnsi="Fira Sans"/>
        </w:rPr>
        <w:t>.</w:t>
      </w:r>
      <w:r w:rsidR="00A93269">
        <w:rPr>
          <w:rFonts w:ascii="Fira Sans" w:hAnsi="Fira Sans"/>
        </w:rPr>
        <w:t xml:space="preserve"> Więcej było w ub. roku również</w:t>
      </w:r>
      <w:r>
        <w:rPr>
          <w:rFonts w:ascii="Fira Sans" w:hAnsi="Fira Sans"/>
        </w:rPr>
        <w:t xml:space="preserve"> </w:t>
      </w:r>
      <w:r w:rsidR="00A93269">
        <w:rPr>
          <w:rFonts w:ascii="Fira Sans" w:hAnsi="Fira Sans"/>
        </w:rPr>
        <w:t>udzielonych noclegów niż w 2016 roku (</w:t>
      </w:r>
      <w:r w:rsidR="007F42B7">
        <w:rPr>
          <w:rFonts w:ascii="Fira Sans" w:hAnsi="Fira Sans"/>
        </w:rPr>
        <w:t xml:space="preserve">ogółem </w:t>
      </w:r>
      <w:bookmarkStart w:id="0" w:name="_GoBack"/>
      <w:bookmarkEnd w:id="0"/>
      <w:r w:rsidR="00A93269">
        <w:rPr>
          <w:rFonts w:ascii="Fira Sans" w:hAnsi="Fira Sans"/>
        </w:rPr>
        <w:t>o 9,3%).</w:t>
      </w:r>
      <w:r>
        <w:rPr>
          <w:rFonts w:ascii="Fira Sans" w:hAnsi="Fira Sans"/>
        </w:rPr>
        <w:t xml:space="preserve"> </w:t>
      </w:r>
    </w:p>
    <w:p w14:paraId="32F9136F" w14:textId="77777777" w:rsidR="00D77D08" w:rsidRPr="00D77D08" w:rsidRDefault="00D77D08" w:rsidP="00D16963">
      <w:pPr>
        <w:ind w:firstLine="708"/>
        <w:jc w:val="both"/>
        <w:rPr>
          <w:rFonts w:ascii="Fira Sans" w:hAnsi="Fira Sans"/>
        </w:rPr>
      </w:pPr>
    </w:p>
    <w:p w14:paraId="34FB5BA2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W przypadku korzystania z powyższego materiału prosimy o podanie źródła:</w:t>
      </w:r>
    </w:p>
    <w:p w14:paraId="29F729ED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Urząd Statystyczny w Rzeszowie</w:t>
      </w:r>
    </w:p>
    <w:p w14:paraId="0A102070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</w:p>
    <w:p w14:paraId="27B90E6A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</w:p>
    <w:p w14:paraId="016AD0AA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16963" w14:paraId="41715B64" w14:textId="77777777" w:rsidTr="00D16963">
        <w:trPr>
          <w:jc w:val="center"/>
        </w:trPr>
        <w:tc>
          <w:tcPr>
            <w:tcW w:w="4531" w:type="dxa"/>
          </w:tcPr>
          <w:p w14:paraId="79D3C4E9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Opracowanie merytoryczne:</w:t>
            </w:r>
          </w:p>
          <w:p w14:paraId="4C361B37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i/>
              </w:rPr>
              <w:t>Podkarpacki Ośrodek Badań Regionalnych</w:t>
            </w:r>
            <w:r>
              <w:rPr>
                <w:rFonts w:ascii="Fira Sans" w:hAnsi="Fira Sans"/>
              </w:rPr>
              <w:br/>
            </w:r>
            <w:r>
              <w:rPr>
                <w:rFonts w:ascii="Fira Sans" w:hAnsi="Fira Sans"/>
                <w:b/>
                <w:i/>
              </w:rPr>
              <w:t>Marek Tomczyk</w:t>
            </w:r>
          </w:p>
          <w:p w14:paraId="52BEDE47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  <w:i/>
              </w:rPr>
            </w:pPr>
            <w:r>
              <w:rPr>
                <w:rFonts w:ascii="Fira Sans" w:hAnsi="Fira Sans"/>
                <w:i/>
              </w:rPr>
              <w:t>Tel. 17 8535210 w. 219</w:t>
            </w:r>
          </w:p>
          <w:p w14:paraId="7F6226B3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4531" w:type="dxa"/>
            <w:hideMark/>
          </w:tcPr>
          <w:p w14:paraId="7373AA38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Osoba do kontaktu z mediami:</w:t>
            </w:r>
          </w:p>
          <w:p w14:paraId="375616AA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b/>
                <w:i/>
              </w:rPr>
              <w:t>Angelika Koprowicz</w:t>
            </w:r>
          </w:p>
          <w:p w14:paraId="7CB03605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  <w:i/>
              </w:rPr>
            </w:pPr>
            <w:r>
              <w:rPr>
                <w:rFonts w:ascii="Fira Sans" w:hAnsi="Fira Sans"/>
                <w:i/>
              </w:rPr>
              <w:t>Tel. 17 8535210 w. 219</w:t>
            </w:r>
          </w:p>
          <w:p w14:paraId="0F155BD9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  <w:i/>
              </w:rPr>
            </w:pPr>
            <w:r>
              <w:rPr>
                <w:rFonts w:ascii="Fira Sans" w:hAnsi="Fira Sans"/>
                <w:i/>
              </w:rPr>
              <w:t>e-mail:a.koprowicz@stat.gov.pl</w:t>
            </w:r>
          </w:p>
        </w:tc>
      </w:tr>
    </w:tbl>
    <w:p w14:paraId="70D5D858" w14:textId="77777777" w:rsidR="007126D7" w:rsidRPr="006C269F" w:rsidRDefault="007126D7" w:rsidP="007126D7">
      <w:pPr>
        <w:rPr>
          <w:rFonts w:ascii="Fira Sans" w:hAnsi="Fira Sans"/>
        </w:rPr>
      </w:pPr>
    </w:p>
    <w:p w14:paraId="1272000A" w14:textId="77777777" w:rsidR="000851BF" w:rsidRPr="007126D7" w:rsidRDefault="000851BF" w:rsidP="007126D7"/>
    <w:sectPr w:rsidR="000851BF" w:rsidRPr="007126D7" w:rsidSect="000851BF">
      <w:headerReference w:type="default" r:id="rId11"/>
      <w:footerReference w:type="default" r:id="rId12"/>
      <w:pgSz w:w="11906" w:h="16838"/>
      <w:pgMar w:top="1417" w:right="1417" w:bottom="1417" w:left="1417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072F" w14:textId="77777777" w:rsidR="001833ED" w:rsidRDefault="001833ED" w:rsidP="000316B2">
      <w:pPr>
        <w:spacing w:after="0" w:line="240" w:lineRule="auto"/>
      </w:pPr>
      <w:r>
        <w:separator/>
      </w:r>
    </w:p>
  </w:endnote>
  <w:endnote w:type="continuationSeparator" w:id="0">
    <w:p w14:paraId="61BAAFE0" w14:textId="77777777" w:rsidR="001833ED" w:rsidRDefault="001833E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E7A87" w14:textId="6E8C1E89" w:rsidR="000316B2" w:rsidRDefault="000851BF">
    <w:pPr>
      <w:pStyle w:val="Stopka"/>
    </w:pPr>
    <w:r>
      <w:rPr>
        <w:noProof/>
        <w:lang w:eastAsia="pl-PL"/>
      </w:rPr>
      <w:drawing>
        <wp:inline distT="0" distB="0" distL="0" distR="0" wp14:anchorId="137783E2" wp14:editId="422708DF">
          <wp:extent cx="2458085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5436" w14:textId="77777777" w:rsidR="001833ED" w:rsidRDefault="001833ED" w:rsidP="000316B2">
      <w:pPr>
        <w:spacing w:after="0" w:line="240" w:lineRule="auto"/>
      </w:pPr>
      <w:r>
        <w:separator/>
      </w:r>
    </w:p>
  </w:footnote>
  <w:footnote w:type="continuationSeparator" w:id="0">
    <w:p w14:paraId="5711A017" w14:textId="77777777" w:rsidR="001833ED" w:rsidRDefault="001833E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E7A86" w14:textId="4E4F15DB" w:rsidR="000316B2" w:rsidRDefault="00E526D0" w:rsidP="00442198">
    <w:pPr>
      <w:pStyle w:val="Nagwek"/>
      <w:tabs>
        <w:tab w:val="clear" w:pos="4536"/>
        <w:tab w:val="clear" w:pos="9072"/>
        <w:tab w:val="left" w:pos="1185"/>
      </w:tabs>
    </w:pPr>
    <w:r w:rsidRPr="00E526D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CE8A34" wp14:editId="78071417">
          <wp:simplePos x="0" y="0"/>
          <wp:positionH relativeFrom="margin">
            <wp:posOffset>-314325</wp:posOffset>
          </wp:positionH>
          <wp:positionV relativeFrom="margin">
            <wp:posOffset>-1190625</wp:posOffset>
          </wp:positionV>
          <wp:extent cx="2988639" cy="864000"/>
          <wp:effectExtent l="0" t="0" r="2540" b="0"/>
          <wp:wrapSquare wrapText="bothSides"/>
          <wp:docPr id="2" name="Obraz 2" descr="C:\Stary komputer\Moje dokumenty\internet\2018\logo 100 lat Gus\Logo jubileuszowe wersja dla US w Rzeszowie odmian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ary komputer\Moje dokumenty\internet\2018\logo 100 lat Gus\Logo jubileuszowe wersja dla US w Rzeszowie odmian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39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33121"/>
    <w:rsid w:val="00043E70"/>
    <w:rsid w:val="00066664"/>
    <w:rsid w:val="000701D9"/>
    <w:rsid w:val="000851BF"/>
    <w:rsid w:val="000B6E62"/>
    <w:rsid w:val="000D24F3"/>
    <w:rsid w:val="001833ED"/>
    <w:rsid w:val="001D35A4"/>
    <w:rsid w:val="001F1D59"/>
    <w:rsid w:val="002475E4"/>
    <w:rsid w:val="0025634A"/>
    <w:rsid w:val="00263031"/>
    <w:rsid w:val="00286991"/>
    <w:rsid w:val="002F2D88"/>
    <w:rsid w:val="00300991"/>
    <w:rsid w:val="00354B41"/>
    <w:rsid w:val="003629F9"/>
    <w:rsid w:val="00365000"/>
    <w:rsid w:val="00376EC6"/>
    <w:rsid w:val="003E0598"/>
    <w:rsid w:val="0041089C"/>
    <w:rsid w:val="00442198"/>
    <w:rsid w:val="0047062F"/>
    <w:rsid w:val="00477033"/>
    <w:rsid w:val="004D20F1"/>
    <w:rsid w:val="005436C2"/>
    <w:rsid w:val="005675F7"/>
    <w:rsid w:val="005C7CA7"/>
    <w:rsid w:val="00631F26"/>
    <w:rsid w:val="0065349E"/>
    <w:rsid w:val="00683852"/>
    <w:rsid w:val="006845B0"/>
    <w:rsid w:val="006B0A0A"/>
    <w:rsid w:val="006B0B32"/>
    <w:rsid w:val="006C269F"/>
    <w:rsid w:val="006E079F"/>
    <w:rsid w:val="007126D7"/>
    <w:rsid w:val="0077785A"/>
    <w:rsid w:val="007A6E7A"/>
    <w:rsid w:val="007F42B7"/>
    <w:rsid w:val="008074A4"/>
    <w:rsid w:val="00832E22"/>
    <w:rsid w:val="00915F88"/>
    <w:rsid w:val="00917DF2"/>
    <w:rsid w:val="00926A2F"/>
    <w:rsid w:val="00964A42"/>
    <w:rsid w:val="00996AEA"/>
    <w:rsid w:val="009D5787"/>
    <w:rsid w:val="009F3544"/>
    <w:rsid w:val="00A93269"/>
    <w:rsid w:val="00AA5707"/>
    <w:rsid w:val="00AA7244"/>
    <w:rsid w:val="00AA7D38"/>
    <w:rsid w:val="00AD4479"/>
    <w:rsid w:val="00AD6545"/>
    <w:rsid w:val="00AF0A53"/>
    <w:rsid w:val="00B25C2D"/>
    <w:rsid w:val="00B53876"/>
    <w:rsid w:val="00B72926"/>
    <w:rsid w:val="00B95C67"/>
    <w:rsid w:val="00BE74C0"/>
    <w:rsid w:val="00BF6085"/>
    <w:rsid w:val="00C26993"/>
    <w:rsid w:val="00CE1BB4"/>
    <w:rsid w:val="00CE4CD4"/>
    <w:rsid w:val="00D16963"/>
    <w:rsid w:val="00D2461B"/>
    <w:rsid w:val="00D32084"/>
    <w:rsid w:val="00D56F4F"/>
    <w:rsid w:val="00D666B4"/>
    <w:rsid w:val="00D77D08"/>
    <w:rsid w:val="00D94BC1"/>
    <w:rsid w:val="00DA3D81"/>
    <w:rsid w:val="00DC71B3"/>
    <w:rsid w:val="00E02D31"/>
    <w:rsid w:val="00E03628"/>
    <w:rsid w:val="00E052A9"/>
    <w:rsid w:val="00E0740D"/>
    <w:rsid w:val="00E526D0"/>
    <w:rsid w:val="00E767F8"/>
    <w:rsid w:val="00EA3DDE"/>
    <w:rsid w:val="00EE0001"/>
    <w:rsid w:val="00F16E2E"/>
    <w:rsid w:val="00F375EE"/>
    <w:rsid w:val="00F62BFD"/>
    <w:rsid w:val="00FA59A9"/>
    <w:rsid w:val="00FF381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E7A81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219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BD7BD5BC9E14FB006CCD861D0A61A" ma:contentTypeVersion="0" ma:contentTypeDescription="Utwórz nowy dokument." ma:contentTypeScope="" ma:versionID="ed3b5f015d79abed666ed95d73850c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3530-80AA-49B7-B8F7-57564071C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6F524-8E22-48A8-86CC-146A853E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AA632-2FD7-45C9-8708-6A17723D1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4CC43-41EA-44DA-AD4E-511FF17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Bożek Elżbieta</cp:lastModifiedBy>
  <cp:revision>11</cp:revision>
  <cp:lastPrinted>2018-03-19T07:01:00Z</cp:lastPrinted>
  <dcterms:created xsi:type="dcterms:W3CDTF">2018-03-14T09:36:00Z</dcterms:created>
  <dcterms:modified xsi:type="dcterms:W3CDTF">2018-03-21T07:40:00Z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0x010100704BD7BD5BC9E14FB006CCD861D0A61A</vt:lpwstr>
  </property>
</Properties>
</file>