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E6284C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Więcej żłobków i klubów dziecięcych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7673D5" w:rsidRDefault="001343BB" w:rsidP="007673D5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46685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4668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284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30</w:t>
                            </w:r>
                            <w:r w:rsidR="0057014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,3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E6284C" w:rsidP="00E6103C">
                            <w:pPr>
                              <w:pStyle w:val="tekstnaniebieskimtle"/>
                            </w:pPr>
                            <w:r>
                              <w:t>Wzrost liczby miejsc w żłobkach i klubach dziecięcych na Podkarpaciu w 2018 roku r/r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115.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284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30</w:t>
                      </w:r>
                      <w:r w:rsidR="0057014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,3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E6284C" w:rsidP="00E6103C">
                      <w:pPr>
                        <w:pStyle w:val="tekstnaniebieskimtle"/>
                      </w:pPr>
                      <w:r>
                        <w:t>Wzrost liczby miejsc w żłobkach i klubach dziecięcych na Podkarpaciu w 2018 roku r/r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E6284C" w:rsidP="002676F1">
                            <w:pPr>
                              <w:pStyle w:val="tekstzboku"/>
                              <w:ind w:right="-57"/>
                            </w:pPr>
                            <w:r>
                              <w:t>W żłobkach i klubach dziecięcych na Podkarpaciu najwięcej było dwulatków – 3062 dzieci.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C557"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E6284C" w:rsidP="002676F1">
                      <w:pPr>
                        <w:pStyle w:val="tekstzboku"/>
                        <w:ind w:right="-57"/>
                      </w:pPr>
                      <w:r>
                        <w:t>W żłobkach i klubach dziecięcych na Podkarpaciu najwięcej było dwulatków – 3062 dzieci.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D31E8">
        <w:t>W województwie podkarpackim znacznie wzrosła liczba żłobków i klubów dziecięcych. Zwiększyła się również liczba</w:t>
      </w:r>
      <w:r w:rsidR="00E6284C">
        <w:t xml:space="preserve"> miejsc i </w:t>
      </w:r>
      <w:bookmarkStart w:id="0" w:name="_GoBack"/>
      <w:bookmarkEnd w:id="0"/>
      <w:r w:rsidR="004D31E8">
        <w:t>dzieci w tych placówkach.</w:t>
      </w:r>
    </w:p>
    <w:p w:rsidR="004D31E8" w:rsidRDefault="007F5A9A" w:rsidP="007673D5">
      <w:pPr>
        <w:pStyle w:val="LID"/>
        <w:rPr>
          <w:b w:val="0"/>
        </w:rPr>
      </w:pPr>
      <w:r>
        <w:rPr>
          <w:b w:val="0"/>
        </w:rPr>
        <w:t>W 2018 roku</w:t>
      </w:r>
      <w:r w:rsidR="004D31E8">
        <w:rPr>
          <w:b w:val="0"/>
        </w:rPr>
        <w:t xml:space="preserve"> na Podkarpaciu funkcjonowało 148 żłobków i 25 klubów dziecięcych. </w:t>
      </w:r>
      <w:r>
        <w:rPr>
          <w:b w:val="0"/>
        </w:rPr>
        <w:t>Dysponowały one łącznie 6664 miejscami, z tego 6133 w żłobkach. W</w:t>
      </w:r>
      <w:r w:rsidR="00220A58">
        <w:rPr>
          <w:b w:val="0"/>
        </w:rPr>
        <w:t> </w:t>
      </w:r>
      <w:r>
        <w:rPr>
          <w:b w:val="0"/>
        </w:rPr>
        <w:t>opisywanych placówkach opiekuńczych przebywało 6209 dzieci (stan na 31 grudnia), w tym 5737 w</w:t>
      </w:r>
      <w:r w:rsidR="00220A58">
        <w:rPr>
          <w:b w:val="0"/>
        </w:rPr>
        <w:t> </w:t>
      </w:r>
      <w:r>
        <w:rPr>
          <w:b w:val="0"/>
        </w:rPr>
        <w:t>żłobkach.</w:t>
      </w:r>
    </w:p>
    <w:p w:rsidR="007F5A9A" w:rsidRPr="004D31E8" w:rsidRDefault="007F5A9A" w:rsidP="007673D5">
      <w:pPr>
        <w:pStyle w:val="LID"/>
        <w:rPr>
          <w:b w:val="0"/>
        </w:rPr>
      </w:pPr>
      <w:r>
        <w:rPr>
          <w:b w:val="0"/>
        </w:rPr>
        <w:t>Personel w żłobkach i klubach dziecięcych liczył łącznie 1</w:t>
      </w:r>
      <w:r w:rsidR="000C7629">
        <w:rPr>
          <w:b w:val="0"/>
        </w:rPr>
        <w:t>272 oso</w:t>
      </w:r>
      <w:r>
        <w:rPr>
          <w:b w:val="0"/>
        </w:rPr>
        <w:t>b</w:t>
      </w:r>
      <w:r w:rsidR="000C7629">
        <w:rPr>
          <w:b w:val="0"/>
        </w:rPr>
        <w:t>y</w:t>
      </w:r>
      <w:r>
        <w:rPr>
          <w:b w:val="0"/>
        </w:rPr>
        <w:t>, w tym 7</w:t>
      </w:r>
      <w:r w:rsidR="000C7629">
        <w:rPr>
          <w:b w:val="0"/>
        </w:rPr>
        <w:t>97</w:t>
      </w:r>
      <w:r>
        <w:rPr>
          <w:b w:val="0"/>
        </w:rPr>
        <w:t xml:space="preserve"> opiekun</w:t>
      </w:r>
      <w:r w:rsidR="000C7629">
        <w:rPr>
          <w:b w:val="0"/>
        </w:rPr>
        <w:t>e</w:t>
      </w:r>
      <w:r>
        <w:rPr>
          <w:b w:val="0"/>
        </w:rPr>
        <w:t>k dziecięc</w:t>
      </w:r>
      <w:r w:rsidR="000C7629">
        <w:rPr>
          <w:b w:val="0"/>
        </w:rPr>
        <w:t>ych</w:t>
      </w:r>
      <w:r>
        <w:rPr>
          <w:b w:val="0"/>
        </w:rPr>
        <w:t>, 1</w:t>
      </w:r>
      <w:r w:rsidR="000C7629">
        <w:rPr>
          <w:b w:val="0"/>
        </w:rPr>
        <w:t>61</w:t>
      </w:r>
      <w:r>
        <w:rPr>
          <w:b w:val="0"/>
        </w:rPr>
        <w:t xml:space="preserve"> nauczycieli, </w:t>
      </w:r>
      <w:r w:rsidR="000C7629">
        <w:rPr>
          <w:b w:val="0"/>
        </w:rPr>
        <w:t>85</w:t>
      </w:r>
      <w:r>
        <w:rPr>
          <w:b w:val="0"/>
        </w:rPr>
        <w:t xml:space="preserve"> pielęgniar</w:t>
      </w:r>
      <w:r w:rsidR="000C7629">
        <w:rPr>
          <w:b w:val="0"/>
        </w:rPr>
        <w:t>e</w:t>
      </w:r>
      <w:r>
        <w:rPr>
          <w:b w:val="0"/>
        </w:rPr>
        <w:t>k</w:t>
      </w:r>
      <w:r w:rsidR="00C526FF">
        <w:rPr>
          <w:b w:val="0"/>
        </w:rPr>
        <w:t xml:space="preserve">. </w:t>
      </w:r>
      <w:r>
        <w:rPr>
          <w:b w:val="0"/>
        </w:rPr>
        <w:t>W 2018 roku w porównaniu z poprzednim rokiem liczba placówek opiekuńczych na Podkarpaciu (</w:t>
      </w:r>
      <w:r w:rsidR="00E801CD">
        <w:rPr>
          <w:b w:val="0"/>
        </w:rPr>
        <w:t>żłobków i klubów dziecięcych) wzrosła o 40, w tym o 36 żłobków. Ogólna liczba miejsc zwiększyła się o 1551, a liczba dzieci wzrosła o</w:t>
      </w:r>
      <w:r w:rsidR="00220A58">
        <w:rPr>
          <w:b w:val="0"/>
        </w:rPr>
        <w:t> </w:t>
      </w:r>
      <w:r w:rsidR="00E801CD">
        <w:rPr>
          <w:b w:val="0"/>
        </w:rPr>
        <w:t>1</w:t>
      </w:r>
      <w:r w:rsidR="000C7629">
        <w:rPr>
          <w:b w:val="0"/>
        </w:rPr>
        <w:t>377</w:t>
      </w:r>
      <w:r w:rsidR="00E801CD">
        <w:rPr>
          <w:b w:val="0"/>
        </w:rPr>
        <w:t>.</w:t>
      </w:r>
    </w:p>
    <w:p w:rsidR="00CA2358" w:rsidRPr="003D5C39" w:rsidRDefault="00CA2358" w:rsidP="00D07373">
      <w:pPr>
        <w:pStyle w:val="LID"/>
        <w:rPr>
          <w:b w:val="0"/>
        </w:rPr>
      </w:pPr>
    </w:p>
    <w:p w:rsidR="00E245A3" w:rsidRPr="0040162C" w:rsidRDefault="0083434A" w:rsidP="009026A9">
      <w:pPr>
        <w:pStyle w:val="LID"/>
      </w:pPr>
      <w:r w:rsidRPr="0040162C">
        <w:t xml:space="preserve"> </w:t>
      </w:r>
      <w:r w:rsidR="00E245A3" w:rsidRPr="0040162C">
        <w:t xml:space="preserve">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74354B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007C5E">
              <w:fldChar w:fldCharType="begin"/>
            </w:r>
            <w:r w:rsidR="00007C5E" w:rsidRPr="0074354B">
              <w:rPr>
                <w:lang w:val="en-GB"/>
              </w:rPr>
              <w:instrText xml:space="preserve"> HYPERLINK "mailto:a.koprowicz@stat.gov.pl" </w:instrText>
            </w:r>
            <w:r w:rsidR="00007C5E">
              <w:fldChar w:fldCharType="separate"/>
            </w:r>
            <w:r w:rsidRPr="002E0EFA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a.koprowicz@stat.gov.pl</w:t>
            </w:r>
            <w:r w:rsidR="00007C5E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fldChar w:fldCharType="end"/>
            </w:r>
          </w:p>
        </w:tc>
      </w:tr>
      <w:tr w:rsidR="004719A8" w:rsidRPr="0074354B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r w:rsidR="00007C5E">
              <w:fldChar w:fldCharType="begin"/>
            </w:r>
            <w:r w:rsidR="00007C5E" w:rsidRPr="0074354B">
              <w:rPr>
                <w:lang w:val="en-GB"/>
              </w:rPr>
              <w:instrText xml:space="preserve"> HYPERLINK "mailto:sekretariatusrze@stat.gov.pl" </w:instrText>
            </w:r>
            <w:r w:rsidR="00007C5E">
              <w:fldChar w:fldCharType="separate"/>
            </w:r>
            <w:r w:rsidRPr="00FF6B2E">
              <w:rPr>
                <w:rStyle w:val="Hipercze"/>
                <w:rFonts w:cstheme="minorBidi"/>
                <w:sz w:val="20"/>
                <w:lang w:val="en-US"/>
              </w:rPr>
              <w:t>sekretariatusrze@stat.gov.pl</w:t>
            </w:r>
            <w:r w:rsidR="00007C5E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007C5E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fldChar w:fldCharType="begin"/>
            </w:r>
            <w:r w:rsidRPr="0074354B">
              <w:rPr>
                <w:lang w:val="en-US"/>
              </w:rPr>
              <w:instrText xml:space="preserve"> HYPERLINK "http://rzeszow.stat.gov.pl/" </w:instrText>
            </w:r>
            <w:r>
              <w:fldChar w:fldCharType="separate"/>
            </w:r>
            <w:r w:rsidR="004719A8" w:rsidRPr="00784E10">
              <w:rPr>
                <w:rStyle w:val="Hipercze"/>
                <w:rFonts w:cstheme="minorBidi"/>
                <w:sz w:val="20"/>
                <w:lang w:val="en-US"/>
              </w:rPr>
              <w:t>www.rzeszow.stat.gov.pl</w:t>
            </w:r>
            <w:r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007C5E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5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007C5E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7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18"/>
      <w:headerReference w:type="first" r:id="rId19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C5E" w:rsidRDefault="00007C5E" w:rsidP="000662E2">
      <w:pPr>
        <w:spacing w:after="0" w:line="240" w:lineRule="auto"/>
      </w:pPr>
      <w:r>
        <w:separator/>
      </w:r>
    </w:p>
  </w:endnote>
  <w:endnote w:type="continuationSeparator" w:id="0">
    <w:p w:rsidR="00007C5E" w:rsidRDefault="00007C5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1E8F44C-543E-4071-80E0-2F3842043D2F}"/>
    <w:embedBold r:id="rId2" w:fontKey="{CD446FC7-7D0F-4F5E-A1B2-4F7AC566E35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12A24A0-7938-4043-8724-C9C63FF44725}"/>
    <w:embedBold r:id="rId4" w:fontKey="{F191D53F-DF6F-4966-AB9B-2041EA8F966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53B55CF-91D5-428C-95D0-BEC890EA9C4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3F4EEA4-F252-4C94-BFB7-B49990FAE502}"/>
    <w:embedItalic r:id="rId7" w:fontKey="{7BF28F64-C762-431E-9EDB-811538B704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4BC9801-05EF-4108-8D21-3EE196473A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F8E0020-D7CC-4250-9567-0D112FBCC97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C5E" w:rsidRDefault="00007C5E" w:rsidP="000662E2">
      <w:pPr>
        <w:spacing w:after="0" w:line="240" w:lineRule="auto"/>
      </w:pPr>
      <w:r>
        <w:separator/>
      </w:r>
    </w:p>
  </w:footnote>
  <w:footnote w:type="continuationSeparator" w:id="0">
    <w:p w:rsidR="00007C5E" w:rsidRDefault="00007C5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220A58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17.06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220A58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17.06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C5E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C7629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0A58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31E8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16BF"/>
    <w:rsid w:val="0074354B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673D5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5A9A"/>
    <w:rsid w:val="007F62F9"/>
    <w:rsid w:val="007F6C0D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526FF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284C"/>
    <w:rsid w:val="00E664C5"/>
    <w:rsid w:val="00E671A2"/>
    <w:rsid w:val="00E715F4"/>
    <w:rsid w:val="00E716CB"/>
    <w:rsid w:val="00E74411"/>
    <w:rsid w:val="00E762EB"/>
    <w:rsid w:val="00E76C07"/>
    <w:rsid w:val="00E76D26"/>
    <w:rsid w:val="00E801CD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yperlink" Target="https://www.facebook.com/GlownyUrzadStatystyczn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s://twitter.com/Rzeszow_ST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3FCE9443-F68F-49DF-83AD-02886E133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230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12</cp:revision>
  <cp:lastPrinted>2019-06-07T06:40:00Z</cp:lastPrinted>
  <dcterms:created xsi:type="dcterms:W3CDTF">2019-06-07T06:02:00Z</dcterms:created>
  <dcterms:modified xsi:type="dcterms:W3CDTF">2019-06-17T08:35:00Z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