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61" w:rsidRPr="00971EBD" w:rsidRDefault="00971EBD" w:rsidP="006C6561">
      <w:pPr>
        <w:pStyle w:val="tytuinformacji"/>
        <w:rPr>
          <w:color w:val="auto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5684520</wp:posOffset>
                </wp:positionH>
                <wp:positionV relativeFrom="paragraph">
                  <wp:posOffset>-235032</wp:posOffset>
                </wp:positionV>
                <wp:extent cx="1871980" cy="10017760"/>
                <wp:effectExtent l="0" t="0" r="0" b="254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0177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Prostokąt 10" o:spid="_x0000_s1026" style="position:absolute;margin-left:447.6pt;margin-top:-18.5pt;width:147.4pt;height:788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mZjAIAAA4FAAAOAAAAZHJzL2Uyb0RvYy54bWysVN1u2yAUvp+0d0DcpwbLjWOrTtWfZZrU&#10;bZG6PQDBOEa1gQGJ00293JvtwXbASZpuu5imJRLmcODjO+c7h4vLXd+hrbBOalVhekYwEorrWqp1&#10;hT9/WkxmGDnPVM06rUSFH4XDl/PXry4GU4pUt7qrhUUAolw5mAq33psySRxvRc/cmTZCgbPRtmce&#10;TLtOassGQO+7JCVkmgza1sZqLpyD1dvRiecRv2kE9x+bxgmPugoDNx9HG8dVGJP5BSvXlplW8j0N&#10;9g8seiYVXHqEumWeoY2Vv0H1klvtdOPPuO4T3TSSixgDREPJL9Hct8yIGAskx5ljmtz/g+UftkuL&#10;ZA3aTTFSrAeNlsDQ64cf3z2iMUODcSVsvDdLG2J05k7zB4eUvmmZWosra/XQClYDLxoymrw4EAwH&#10;R9FqeK9rwGcbr2Oydo3tAyCkAe2iJo9HTcTOIw6LdJbTYgbScfBRQmieTyOphJWH88Y6/1boHoVJ&#10;hS2oHvHZ9s75wIeVhy2Rv+5kvZBdFw27Xt10Fm0ZVMgiDf8YAoR5uq1TYbPS4diIOK4ATbgj+ALh&#10;qPi3gqYZuU6LyWI6yyfZIjufFDmZTQgtrospyYrsdvEUCNKsbGVdC3UnlThUH83+Tt19H4x1E+sP&#10;DZChNCckBv+CvjuNksTfn6LspYdu7GRf4dlxEyuDtm9UHXvFM9mN8+Ql/5hmSMLhG9MSKyGIHxrS&#10;lX632gFKmK50/Qg1YTUIBurCEwKTVtuvGA3QjhV2XzbMCoy6dwrqqqBZFvo3Gtl5noJhTz2rUw9T&#10;HKAqzL3FaDRu/Nj1G2PluoW7aMyS0ldQjY2MZfLMa1/D0HQxnP0DEbr61I67np+x+U8AAAD//wMA&#10;UEsDBBQABgAIAAAAIQAqVfAb5QAAAA0BAAAPAAAAZHJzL2Rvd25yZXYueG1sTI/BTsMwEETvSPyD&#10;tUjcWruFtmmIUyEgEhIXaBtBb25skqjxOsRuGvh6tie4zWifZmeS1WAb1pvO1w4lTMYCmMHC6RpL&#10;CdtNNoqA+aBQq8ahkfBtPKzSy4tExdqd8M3061AyCkEfKwlVCG3MuS8qY5Ufu9Yg3T5dZ1Ug25Vc&#10;d+pE4bbhUyHm3Koa6UOlWvNQmeKwPloJbtdvXnSWHfL85/H9NXr6yL92z1JeXw33d8CCGcIfDOf6&#10;VB1S6rR3R9SeNRKi5WxKqITRzYJGnYnJUpDak5rdijnwNOH/V6S/AAAA//8DAFBLAQItABQABgAI&#10;AAAAIQC2gziS/gAAAOEBAAATAAAAAAAAAAAAAAAAAAAAAABbQ29udGVudF9UeXBlc10ueG1sUEsB&#10;Ai0AFAAGAAgAAAAhADj9If/WAAAAlAEAAAsAAAAAAAAAAAAAAAAALwEAAF9yZWxzLy5yZWxzUEsB&#10;Ai0AFAAGAAgAAAAhANyuaZmMAgAADgUAAA4AAAAAAAAAAAAAAAAALgIAAGRycy9lMm9Eb2MueG1s&#10;UEsBAi0AFAAGAAgAAAAhACpV8BvlAAAADQEAAA8AAAAAAAAAAAAAAAAA5g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6258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5735320</wp:posOffset>
                </wp:positionH>
                <wp:positionV relativeFrom="paragraph">
                  <wp:posOffset>-2540</wp:posOffset>
                </wp:positionV>
                <wp:extent cx="1722120" cy="579882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79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EC7656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12</w:t>
                            </w:r>
                            <w:r w:rsidR="00AD7B3A">
                              <w:rPr>
                                <w:rFonts w:ascii="Fira Sans SemiBold" w:hAnsi="Fira Sans SemiBold"/>
                                <w:color w:val="001D77"/>
                              </w:rPr>
                              <w:t>.04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  <w:bookmarkStart w:id="0" w:name="_GoBack"/>
                            <w:bookmarkEnd w:id="0"/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805DB3" w:rsidRDefault="00805DB3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DE11C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Z wszystkich mieszkań oddanych do użytkowania w województwi</w:t>
                            </w:r>
                            <w:r w:rsidR="001834C1">
                              <w:rPr>
                                <w:color w:val="001D77"/>
                              </w:rPr>
                              <w:t>e podkarpackim w 2021 roku, 32,3</w:t>
                            </w:r>
                            <w:r>
                              <w:rPr>
                                <w:color w:val="001D77"/>
                              </w:rPr>
                              <w:t>% stanowiły te oddane w miastach na prawach powiatu</w:t>
                            </w: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-.2pt;width:135.6pt;height:45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0q2gIAAPMFAAAOAAAAZHJzL2Uyb0RvYy54bWysVNtu2zAMfR+wfxD07vgyJ7GNOkUbx8OA&#10;7gK0+wDFlmO1suRJSpxu2L+PkpM0bTFg2OYHQxKlQx7ykBeX+46jHVWaSZHjcBJgREUlayY2Of56&#10;V3oJRtoQURMuBc3xI9X4cvH2zcXQZzSSreQ1VQhAhM6GPsetMX3m+7pqaUf0RPZUgLGRqiMGtmrj&#10;14oMgN5xPwqCmT9IVfdKVlRrOC1GI144/KahlfncNJoaxHMMsRn3V+6/tn9/cUGyjSJ9y6pDGOQv&#10;ougIE+D0BFUQQ9BWsVdQHauU1LIxk0p2vmwaVlHHAdiEwQs2ty3pqeMCydH9KU36/8FWn3ZfFGI1&#10;1C7ESJAOanRH9wZdyz2azTCqqa4gX45Qv11z9kCqe4b040YQLug9CqeTIJpEQRQhNbH5HHqdAext&#10;D8BmDziA7XKj+xtZPWgk5LIlYkOvlJJDS0kNfEL70j97OuJoC7IePsoa4iJbIx3QvlGdTTakDwE6&#10;1PXxVEsbe2VdzqMojMBUgW06T5MENtYHyY7Pe6XNeyo7ZBc5ViAWB092N9qMV49XrDchS8Y5nJOM&#10;i2cHgDmegHN4am02DFf/H2mQrpJVEntxNFt5cVAU3lW5jL1ZGc6nxbtiuSzCn9ZvGGctq2sqrJuj&#10;FsP4z2p96IpRRSc1aslZbeFsSFpt1kuu0I5AL5TuOyTk7Jr/PAyXL+DyglIYxcF1lHrlLJl7cRlP&#10;vXQeJF4QptfpLIjTuCifU7phgv47JTTkOJ1G01FNv+UWuO81N5J1zMC04azLcXK6RDKrwZWoXWkN&#10;YXxcn6XChv+UCij3sdBOsVako1zNfr0fm8l6t2pey/oRJKwkCAzECJMSFq1U3zEaYOrkWH/bEkUx&#10;4h8EtEEaxrEdU24TT+dWwOrcsj63EFEBVI4NRuNyacbRtu0V27TgaWw8Ia+gdRrmRP0U1aHhYLI4&#10;bocpaDv9fO9uPc3qxS8AAAD//wMAUEsDBBQABgAIAAAAIQA1blgK3gAAAAoBAAAPAAAAZHJzL2Rv&#10;d25yZXYueG1sTI/BTsMwDIbvSLxDZCRuW9JSxlaaThOIK4gNkLhljddWa5yqydby9ngnuNn6fv3+&#10;XKwn14kzDqH1pCGZKxBIlbct1Ro+di+zJYgQDVnTeUINPxhgXV5fFSa3fqR3PG9jLbiEQm40NDH2&#10;uZShatCZMPc9ErODH5yJvA61tIMZudx1MlVqIZ1piS80psenBqvj9uQ0fL4evr8y9VY/u/t+9JOS&#10;5FZS69ubafMIIuIU/8Jw0Wd1KNlp709kg+g0rNRdylENswzEhScPGU97Jkm6BFkW8v8L5S8AAAD/&#10;/wMAUEsBAi0AFAAGAAgAAAAhALaDOJL+AAAA4QEAABMAAAAAAAAAAAAAAAAAAAAAAFtDb250ZW50&#10;X1R5cGVzXS54bWxQSwECLQAUAAYACAAAACEAOP0h/9YAAACUAQAACwAAAAAAAAAAAAAAAAAvAQAA&#10;X3JlbHMvLnJlbHNQSwECLQAUAAYACAAAACEAimvtKtoCAADzBQAADgAAAAAAAAAAAAAAAAAuAgAA&#10;ZHJzL2Uyb0RvYy54bWxQSwECLQAUAAYACAAAACEANW5YCt4AAAAKAQAADwAAAAAAAAAAAAAAAAA0&#10;BQAAZHJzL2Rvd25yZXYueG1sUEsFBgAAAAAEAAQA8wAAAD8GAAAAAA==&#10;" filled="f" stroked="f">
                <v:textbox>
                  <w:txbxContent>
                    <w:p w:rsidR="006C6561" w:rsidRDefault="00EC7656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12</w:t>
                      </w:r>
                      <w:r w:rsidR="00AD7B3A">
                        <w:rPr>
                          <w:rFonts w:ascii="Fira Sans SemiBold" w:hAnsi="Fira Sans SemiBold"/>
                          <w:color w:val="001D77"/>
                        </w:rPr>
                        <w:t>.04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  <w:bookmarkStart w:id="1" w:name="_GoBack"/>
                      <w:bookmarkEnd w:id="1"/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805DB3" w:rsidRDefault="00805DB3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DE11C8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Z wszystkich mieszkań oddanych do użytkowania w województwi</w:t>
                      </w:r>
                      <w:r w:rsidR="001834C1">
                        <w:rPr>
                          <w:color w:val="001D77"/>
                        </w:rPr>
                        <w:t>e podkarpackim w 2021 roku, 32,3</w:t>
                      </w:r>
                      <w:r>
                        <w:rPr>
                          <w:color w:val="001D77"/>
                        </w:rPr>
                        <w:t>% stanowiły te oddane w miastach na prawach powiatu</w:t>
                      </w: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11C8">
        <w:t>Mieszkania w miastach powiatowych na Podkarpaciu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2258E6" w:rsidRDefault="00D33F25" w:rsidP="002F0E21">
      <w:pPr>
        <w:pStyle w:val="LID"/>
        <w:spacing w:before="80"/>
      </w:pP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204085" cy="990600"/>
                <wp:effectExtent l="0" t="0" r="5715" b="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F077C5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  <w:r>
                              <w:rPr>
                                <w:rStyle w:val="IkonawskanikaZnak"/>
                                <w14:shadow w14:blurRad="50800" w14:dist="50800" w14:dir="14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</w:rPr>
                              <w:sym w:font="Wingdings" w:char="F0F2"/>
                            </w:r>
                            <w:r w:rsidR="00DE11C8">
                              <w:rPr>
                                <w:rStyle w:val="WartowskanikaZnak"/>
                              </w:rPr>
                              <w:t>29,8</w:t>
                            </w:r>
                            <w:r w:rsidR="006C6561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962B59" w:rsidRPr="00962B59" w:rsidRDefault="00144FDA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rFonts w:ascii="Fira Sans" w:hAnsi="Fir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WartowskanikaZnak"/>
                                <w:rFonts w:ascii="Fira Sans" w:hAnsi="Fira Sans"/>
                                <w:sz w:val="18"/>
                                <w:szCs w:val="18"/>
                              </w:rPr>
                              <w:t>Spadek liczby</w:t>
                            </w:r>
                            <w:r w:rsidR="00DE11C8">
                              <w:rPr>
                                <w:rStyle w:val="WartowskanikaZnak"/>
                                <w:rFonts w:ascii="Fira Sans" w:hAnsi="Fira Sans"/>
                                <w:sz w:val="18"/>
                                <w:szCs w:val="18"/>
                              </w:rPr>
                              <w:t xml:space="preserve"> mieszkań oddanych do użytkow</w:t>
                            </w:r>
                            <w:r w:rsidR="00AD7B3A">
                              <w:rPr>
                                <w:rStyle w:val="WartowskanikaZnak"/>
                                <w:rFonts w:ascii="Fira Sans" w:hAnsi="Fira Sans"/>
                                <w:sz w:val="18"/>
                                <w:szCs w:val="18"/>
                              </w:rPr>
                              <w:t>ania w Rzeszowie w 2021 roku, w porównaniu z 2020 rokiem</w:t>
                            </w:r>
                          </w:p>
                          <w:p w:rsidR="00962B59" w:rsidRDefault="00962B59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</w:p>
                          <w:p w:rsidR="00962B59" w:rsidRDefault="00962B59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</w:p>
                          <w:p w:rsidR="00962B59" w:rsidRDefault="00962B59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</w:rPr>
                            </w:pPr>
                          </w:p>
                          <w:p w:rsidR="00962B59" w:rsidRPr="006F05AA" w:rsidRDefault="00962B59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  <w:p w:rsidR="006C6561" w:rsidRPr="007D605C" w:rsidRDefault="006C6561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0" o:spid="_x0000_s1028" alt="4.3 Wzrost liczby podmiotów gospodarki narodowej na Podkarpaciu (r/r)" style="position:absolute;margin-left:0;margin-top:4.6pt;width:173.55pt;height:78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ZD3wIAAI8FAAAOAAAAZHJzL2Uyb0RvYy54bWysVM2O0zAQviPxDpZPcGjzQ/qTaNPVsqUI&#10;aYEVC+Lsxk7j3cQTbLdpF/FUPAIvxthNli1cEKKH1GPPjL/55vOcne+bmuyENhJUTqNxSIlQBXCp&#10;Njn99HE1mlNiLFOc1aBETg/C0PPF0ydnXZuJGCqoudAEkyiTdW1OK2vbLAhMUYmGmTG0QuFhCbph&#10;Fk29CbhmHWZv6iAOw2nQgeathkIYg7vL4yFd+PxlKQr7viyNsKTOKWKz/qv9d+2+weKMZRvN2koW&#10;PQz2DygaJhVe+pBqySwjWy3/SNXIQoOB0o4LaAIoS1kIXwNWE4W/VXNTsVb4WpAc0z7QZP5f2uLd&#10;7loTybF3SI9iDfboYmvBX01muMeFKZCwZPyCfL5H7EilLO7XB9ICbyTYH987sgGDFtN3ElNo4NCJ&#10;W1yRa+B3TLeskFvyTAf6ueO7a02G196019oxZtorKO4MUXBZMbURF1pDVwnGscrI+QcnAc4wGErW&#10;3VvgiJYhWk/9vtSNS4ikkr3v8OGhw2JvSYGbcRwm4XxCSYFnaRpOQy+BgGVDdKuNfS2gIW6RUw1b&#10;xT+gjPwVbHdlrG8z77li/JaSsqlRNDtWk2g6nc48aJb1zph7yOnLhVrylaxrb+jN+rLWBEMRahgt&#10;Z0OweexWK+eswIU5Qlh23MGqejyuPi+3r2kUJ+HLOB2tpvPZKFklk1E6C+ejMEpfptMwSZPl6psr&#10;JkqySnIu1JVUYpB+lPydtPpHeBStFz/pkNBJPPE8naA3p0WG+OsZOnFrpMVJUMsmp3Pn079Np4RX&#10;ivt3apmsj+vgFL7nBDkY/j0rXjdOKkfJ2f1674UeDyJcAz+gkDRgn1HoOMVwUYG+p6TDiZBT82XL&#10;tKCkfqNQjGmUJG6EeCOeI0hK9OOTtTeSySzGE6YKTJVTOywv7XHsbFstNxXeFHmqFLjnVko7KP2I&#10;qpc9vnpfUz+h3Fh5bHuvX3N08RMAAP//AwBQSwMEFAAGAAgAAAAhAOeqnfPeAAAABgEAAA8AAABk&#10;cnMvZG93bnJldi54bWxMj09Lw0AUxO+C32F5gje7aezfmE0RQQoehEYp9bbJviax2bchu2nTb+/z&#10;pMdhhpnfpJvRtuKMvW8cKZhOIhBIpTMNVQo+P14fViB80GR06wgVXNHDJru9SXVi3IV2eM5DJbiE&#10;fKIV1CF0iZS+rNFqP3EdEntH11sdWPaVNL2+cLltZRxFC2l1Q7xQ6w5faixP+WAV5Nvj/k2+n7bz&#10;7+pwnX2t+sOwLpS6vxufn0AEHMNfGH7xGR0yZircQMaLVgEfCQrWMQg2H2fLKYiCU4t5DDJL5X/8&#10;7AcAAP//AwBQSwECLQAUAAYACAAAACEAtoM4kv4AAADhAQAAEwAAAAAAAAAAAAAAAAAAAAAAW0Nv&#10;bnRlbnRfVHlwZXNdLnhtbFBLAQItABQABgAIAAAAIQA4/SH/1gAAAJQBAAALAAAAAAAAAAAAAAAA&#10;AC8BAABfcmVscy8ucmVsc1BLAQItABQABgAIAAAAIQCgTTZD3wIAAI8FAAAOAAAAAAAAAAAAAAAA&#10;AC4CAABkcnMvZTJvRG9jLnhtbFBLAQItABQABgAIAAAAIQDnqp3z3gAAAAYBAAAPAAAAAAAAAAAA&#10;AAAAADkFAABkcnMvZG93bnJldi54bWxQSwUGAAAAAAQABADzAAAARAYAAAAA&#10;" fillcolor="#001d77" stroked="f">
                <v:stroke joinstyle="miter"/>
                <v:textbox inset=",.8mm">
                  <w:txbxContent>
                    <w:p w:rsidR="006C6561" w:rsidRDefault="00F077C5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  <w:r>
                        <w:rPr>
                          <w:rStyle w:val="IkonawskanikaZnak"/>
                          <w14:shadow w14:blurRad="50800" w14:dist="50800" w14:dir="14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</w:rPr>
                        <w:sym w:font="Wingdings" w:char="F0F2"/>
                      </w:r>
                      <w:r w:rsidR="00DE11C8">
                        <w:rPr>
                          <w:rStyle w:val="WartowskanikaZnak"/>
                        </w:rPr>
                        <w:t>29,8</w:t>
                      </w:r>
                      <w:r w:rsidR="006C6561">
                        <w:rPr>
                          <w:rStyle w:val="WartowskanikaZnak"/>
                        </w:rPr>
                        <w:t>%</w:t>
                      </w:r>
                    </w:p>
                    <w:p w:rsidR="00962B59" w:rsidRPr="00962B59" w:rsidRDefault="00144FDA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rFonts w:ascii="Fira Sans" w:hAnsi="Fira Sans"/>
                          <w:sz w:val="18"/>
                          <w:szCs w:val="18"/>
                        </w:rPr>
                      </w:pPr>
                      <w:r>
                        <w:rPr>
                          <w:rStyle w:val="WartowskanikaZnak"/>
                          <w:rFonts w:ascii="Fira Sans" w:hAnsi="Fira Sans"/>
                          <w:sz w:val="18"/>
                          <w:szCs w:val="18"/>
                        </w:rPr>
                        <w:t>Spadek liczby</w:t>
                      </w:r>
                      <w:r w:rsidR="00DE11C8">
                        <w:rPr>
                          <w:rStyle w:val="WartowskanikaZnak"/>
                          <w:rFonts w:ascii="Fira Sans" w:hAnsi="Fira Sans"/>
                          <w:sz w:val="18"/>
                          <w:szCs w:val="18"/>
                        </w:rPr>
                        <w:t xml:space="preserve"> mieszkań oddanych do użytkow</w:t>
                      </w:r>
                      <w:r w:rsidR="00AD7B3A">
                        <w:rPr>
                          <w:rStyle w:val="WartowskanikaZnak"/>
                          <w:rFonts w:ascii="Fira Sans" w:hAnsi="Fira Sans"/>
                          <w:sz w:val="18"/>
                          <w:szCs w:val="18"/>
                        </w:rPr>
                        <w:t>ania w Rzeszowie w 2021 roku, w porównaniu z 2020 rokiem</w:t>
                      </w:r>
                    </w:p>
                    <w:p w:rsidR="00962B59" w:rsidRDefault="00962B59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</w:p>
                    <w:p w:rsidR="00962B59" w:rsidRDefault="00962B59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</w:p>
                    <w:p w:rsidR="00962B59" w:rsidRDefault="00962B59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</w:rPr>
                      </w:pPr>
                    </w:p>
                    <w:p w:rsidR="00962B59" w:rsidRPr="006F05AA" w:rsidRDefault="00962B59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  <w:p w:rsidR="006C6561" w:rsidRPr="007D605C" w:rsidRDefault="006C6561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F0E21">
        <w:t>W trzech miastach na prawach powiatu – w</w:t>
      </w:r>
      <w:r w:rsidR="00DE11C8">
        <w:t> </w:t>
      </w:r>
      <w:r w:rsidR="002F0E21">
        <w:t>Rzeszowie, Krośnie i Przemyślu – w 2021 roku oddano mniej mieszkań do użytkowania niż rok wcześniej. Wzrost nastąpił tylko w Tarnobrzegu. Natomiast w Krośnie i Tarnobrzegu rozpoczęto budowę większej liczby mieszkań w porównaniu z</w:t>
      </w:r>
      <w:r w:rsidR="00DE11C8">
        <w:t> </w:t>
      </w:r>
      <w:r w:rsidR="002F0E21">
        <w:t>2020 rokiem.</w:t>
      </w:r>
    </w:p>
    <w:p w:rsidR="002F0E21" w:rsidRDefault="002F0E21" w:rsidP="002F0E21">
      <w:pPr>
        <w:pStyle w:val="LID"/>
        <w:spacing w:before="80"/>
      </w:pPr>
      <w:r>
        <w:t>Rzeszów</w:t>
      </w:r>
    </w:p>
    <w:p w:rsidR="002F0E21" w:rsidRDefault="002F0E21" w:rsidP="002F0E21">
      <w:pPr>
        <w:pStyle w:val="LID"/>
        <w:spacing w:before="80"/>
        <w:rPr>
          <w:b w:val="0"/>
        </w:rPr>
      </w:pPr>
      <w:r w:rsidRPr="002F0E21">
        <w:rPr>
          <w:b w:val="0"/>
        </w:rPr>
        <w:t>W 2021 roku</w:t>
      </w:r>
      <w:r>
        <w:rPr>
          <w:b w:val="0"/>
        </w:rPr>
        <w:t xml:space="preserve"> w Rzeszowie oddano do użytkowania 2693 mieszkania tj. o 1144 mniej niż w</w:t>
      </w:r>
      <w:r w:rsidR="00DE11C8">
        <w:rPr>
          <w:b w:val="0"/>
        </w:rPr>
        <w:t> </w:t>
      </w:r>
      <w:r>
        <w:rPr>
          <w:b w:val="0"/>
        </w:rPr>
        <w:t>2020</w:t>
      </w:r>
      <w:r w:rsidR="00DE11C8">
        <w:rPr>
          <w:b w:val="0"/>
        </w:rPr>
        <w:t> </w:t>
      </w:r>
      <w:r>
        <w:rPr>
          <w:b w:val="0"/>
        </w:rPr>
        <w:t>roku. Rozpoczęto budowę 2710 mieszkań (o 1018 mniej w porównaniu z 2020 rokiem). Na 2808 mieszkań wydano pozwolenia na budowę i zgłoszenia budowy z projektem budowlanym (rok wcześniej wydano o 1558 pozwoleń więcej).</w:t>
      </w:r>
    </w:p>
    <w:p w:rsidR="002F0E21" w:rsidRPr="00D33F25" w:rsidRDefault="002F0E21" w:rsidP="002F0E21">
      <w:pPr>
        <w:pStyle w:val="LID"/>
        <w:spacing w:before="80"/>
      </w:pPr>
      <w:r w:rsidRPr="00D33F25">
        <w:t>Krosno</w:t>
      </w:r>
    </w:p>
    <w:p w:rsidR="00AA326C" w:rsidRDefault="00AA326C" w:rsidP="002F0E21">
      <w:pPr>
        <w:pStyle w:val="LID"/>
        <w:spacing w:before="80"/>
        <w:rPr>
          <w:b w:val="0"/>
        </w:rPr>
      </w:pPr>
      <w:r>
        <w:rPr>
          <w:b w:val="0"/>
        </w:rPr>
        <w:t>W mieście w 2021 roku oddano do użytkowania 148 mieszkań,</w:t>
      </w:r>
      <w:r w:rsidR="00810E84">
        <w:rPr>
          <w:b w:val="0"/>
        </w:rPr>
        <w:t xml:space="preserve"> tj.</w:t>
      </w:r>
      <w:r>
        <w:rPr>
          <w:b w:val="0"/>
        </w:rPr>
        <w:t xml:space="preserve"> o 83 mniej niż w 2020 roku. Rozpoczęto budowę 220 mieszkań, o 42 więcej w porównaniu z poprzednim rokiem. W</w:t>
      </w:r>
      <w:r w:rsidR="00DE11C8">
        <w:rPr>
          <w:b w:val="0"/>
        </w:rPr>
        <w:t> </w:t>
      </w:r>
      <w:r>
        <w:rPr>
          <w:b w:val="0"/>
        </w:rPr>
        <w:t>Krośnie w 2021 roku wydano 526 pozwoleń na budowę i zgłoszeń budowy z pr</w:t>
      </w:r>
      <w:r w:rsidR="008D669D">
        <w:rPr>
          <w:b w:val="0"/>
        </w:rPr>
        <w:t>ojektem budowlanym tj. ponad 2-</w:t>
      </w:r>
      <w:r>
        <w:rPr>
          <w:b w:val="0"/>
        </w:rPr>
        <w:t>krotnie więcej niż rok wcześniej (o 281 pozwoleń więcej).</w:t>
      </w:r>
    </w:p>
    <w:p w:rsidR="00AA326C" w:rsidRPr="00D33F25" w:rsidRDefault="00AA326C" w:rsidP="002F0E21">
      <w:pPr>
        <w:pStyle w:val="LID"/>
        <w:spacing w:before="80"/>
      </w:pPr>
      <w:r w:rsidRPr="00D33F25">
        <w:t>Przemyśl</w:t>
      </w:r>
    </w:p>
    <w:p w:rsidR="00AA326C" w:rsidRDefault="00AA326C" w:rsidP="002F0E21">
      <w:pPr>
        <w:pStyle w:val="LID"/>
        <w:spacing w:before="80"/>
        <w:rPr>
          <w:b w:val="0"/>
        </w:rPr>
      </w:pPr>
      <w:r>
        <w:rPr>
          <w:b w:val="0"/>
        </w:rPr>
        <w:t xml:space="preserve">W 2021 roku w Przemyślu oddano do użytkowania 178 mieszkań. Było to o 38 mieszkań mniej w porównaniu z 2020 rokiem. Rozpoczęto budowę 147 mieszkań, tj. o 310 mieszkań mniej niż rok wcześniej. W 2021 roku wydano w Przemyślu 50 pozwoleń na budowę i </w:t>
      </w:r>
      <w:r w:rsidR="00D33F25">
        <w:rPr>
          <w:b w:val="0"/>
        </w:rPr>
        <w:t>zgłoszeń budowy z</w:t>
      </w:r>
      <w:r w:rsidR="00DE11C8">
        <w:rPr>
          <w:b w:val="0"/>
        </w:rPr>
        <w:t> </w:t>
      </w:r>
      <w:r w:rsidR="00810E84">
        <w:rPr>
          <w:b w:val="0"/>
        </w:rPr>
        <w:t>projektem, znacznie</w:t>
      </w:r>
      <w:r w:rsidR="00D33F25">
        <w:rPr>
          <w:b w:val="0"/>
        </w:rPr>
        <w:t xml:space="preserve"> mniej niż w</w:t>
      </w:r>
      <w:r w:rsidR="00810E84">
        <w:rPr>
          <w:b w:val="0"/>
        </w:rPr>
        <w:t xml:space="preserve"> 2020 roku (o 216 pozwoleń</w:t>
      </w:r>
      <w:r w:rsidR="00D33F25">
        <w:rPr>
          <w:b w:val="0"/>
        </w:rPr>
        <w:t>).</w:t>
      </w:r>
    </w:p>
    <w:p w:rsidR="00D33F25" w:rsidRPr="00D33F25" w:rsidRDefault="00D33F25" w:rsidP="002F0E21">
      <w:pPr>
        <w:pStyle w:val="LID"/>
        <w:spacing w:before="80"/>
      </w:pPr>
      <w:r w:rsidRPr="00D33F25">
        <w:t>Tarnobrzeg</w:t>
      </w:r>
    </w:p>
    <w:p w:rsidR="00D33F25" w:rsidRPr="002F0E21" w:rsidRDefault="00D33F25" w:rsidP="002F0E21">
      <w:pPr>
        <w:pStyle w:val="LID"/>
        <w:spacing w:before="80"/>
        <w:rPr>
          <w:b w:val="0"/>
        </w:rPr>
      </w:pPr>
      <w:r>
        <w:rPr>
          <w:b w:val="0"/>
        </w:rPr>
        <w:t>W Tarnobrzegu w ub. roku oddano do użytkowania 175 mieszkań,</w:t>
      </w:r>
      <w:r w:rsidR="00810E84">
        <w:rPr>
          <w:b w:val="0"/>
        </w:rPr>
        <w:t xml:space="preserve"> tj.</w:t>
      </w:r>
      <w:r>
        <w:rPr>
          <w:b w:val="0"/>
        </w:rPr>
        <w:t xml:space="preserve"> o 74 więcej w porównaniu z</w:t>
      </w:r>
      <w:r w:rsidR="00DE11C8">
        <w:rPr>
          <w:b w:val="0"/>
        </w:rPr>
        <w:t> </w:t>
      </w:r>
      <w:r>
        <w:rPr>
          <w:b w:val="0"/>
        </w:rPr>
        <w:t>2020 rokiem. Rozpoczęto budowę 131 mieszkań, o 38 więcej niż rok w</w:t>
      </w:r>
      <w:r w:rsidR="00DE11C8">
        <w:rPr>
          <w:b w:val="0"/>
        </w:rPr>
        <w:t>cześniej. Natomiast pozwoleń na budowę</w:t>
      </w:r>
      <w:r w:rsidR="008D669D">
        <w:rPr>
          <w:b w:val="0"/>
        </w:rPr>
        <w:t xml:space="preserve"> lub zgłoszeń w</w:t>
      </w:r>
      <w:r>
        <w:rPr>
          <w:b w:val="0"/>
        </w:rPr>
        <w:t xml:space="preserve">ydano 146, tj. o 97 mniej niż w 2020 roku. </w:t>
      </w:r>
    </w:p>
    <w:p w:rsidR="006C6561" w:rsidRDefault="006C6561" w:rsidP="00D1215D">
      <w:pPr>
        <w:pStyle w:val="LID"/>
        <w:spacing w:before="80"/>
        <w:rPr>
          <w:b w:val="0"/>
        </w:rPr>
      </w:pPr>
    </w:p>
    <w:p w:rsidR="006746AC" w:rsidRPr="006746AC" w:rsidRDefault="006746AC" w:rsidP="00A233E5">
      <w:pPr>
        <w:pStyle w:val="LID"/>
        <w:spacing w:before="80"/>
      </w:pPr>
      <w:r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81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2001"/>
        <w:gridCol w:w="2632"/>
      </w:tblGrid>
      <w:tr w:rsidR="00D33F25" w:rsidTr="00D33F25">
        <w:trPr>
          <w:trHeight w:val="1626"/>
        </w:trPr>
        <w:tc>
          <w:tcPr>
            <w:tcW w:w="3468" w:type="dxa"/>
          </w:tcPr>
          <w:p w:rsidR="00D33F25" w:rsidRPr="004A1D19" w:rsidRDefault="00D33F25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33F25" w:rsidRDefault="00D33F25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D33F25" w:rsidRDefault="00D33F25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D33F25" w:rsidRPr="004C26D8" w:rsidRDefault="00D33F25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17853 52 10, 17 853 52 19 wew. 205</w:t>
            </w:r>
          </w:p>
        </w:tc>
        <w:tc>
          <w:tcPr>
            <w:tcW w:w="2001" w:type="dxa"/>
          </w:tcPr>
          <w:p w:rsidR="00D33F25" w:rsidRDefault="00D33F25" w:rsidP="005522B2">
            <w:pPr>
              <w:rPr>
                <w:rFonts w:cs="Arial"/>
                <w:sz w:val="20"/>
              </w:rPr>
            </w:pPr>
          </w:p>
        </w:tc>
        <w:tc>
          <w:tcPr>
            <w:tcW w:w="2632" w:type="dxa"/>
          </w:tcPr>
          <w:p w:rsidR="00D33F25" w:rsidRDefault="00D33F25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D33F25" w:rsidRPr="006746AC" w:rsidRDefault="00D33F25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33F25" w:rsidRPr="004C26D8" w:rsidRDefault="00D33F25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Tel.: 17 853 52 10, 17 853 52 19 wew. 205</w:t>
            </w:r>
          </w:p>
        </w:tc>
      </w:tr>
      <w:tr w:rsidR="00D33F25" w:rsidTr="00D33F25">
        <w:trPr>
          <w:trHeight w:val="418"/>
        </w:trPr>
        <w:tc>
          <w:tcPr>
            <w:tcW w:w="3468" w:type="dxa"/>
            <w:vMerge w:val="restart"/>
          </w:tcPr>
          <w:p w:rsidR="00D33F25" w:rsidRPr="00F60E8E" w:rsidRDefault="00D33F25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33F25" w:rsidRPr="00F60E8E" w:rsidRDefault="00D33F25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33F25" w:rsidRPr="00F05FC7" w:rsidRDefault="00D33F25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2001" w:type="dxa"/>
          </w:tcPr>
          <w:p w:rsidR="00D33F25" w:rsidRPr="00BE56B4" w:rsidRDefault="00D33F25" w:rsidP="005522B2">
            <w:pPr>
              <w:ind w:firstLine="680"/>
              <w:rPr>
                <w:noProof/>
                <w:sz w:val="20"/>
                <w:lang w:eastAsia="pl-PL"/>
              </w:rPr>
            </w:pPr>
          </w:p>
        </w:tc>
        <w:tc>
          <w:tcPr>
            <w:tcW w:w="2632" w:type="dxa"/>
            <w:vAlign w:val="center"/>
          </w:tcPr>
          <w:p w:rsidR="00D33F25" w:rsidRDefault="00D33F25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717ED028" wp14:editId="29047C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33F25" w:rsidTr="00D33F25">
        <w:trPr>
          <w:trHeight w:val="418"/>
        </w:trPr>
        <w:tc>
          <w:tcPr>
            <w:tcW w:w="3468" w:type="dxa"/>
            <w:vMerge/>
          </w:tcPr>
          <w:p w:rsidR="00D33F25" w:rsidRPr="00C91687" w:rsidRDefault="00D33F25" w:rsidP="005522B2">
            <w:pPr>
              <w:rPr>
                <w:b/>
                <w:sz w:val="20"/>
              </w:rPr>
            </w:pPr>
          </w:p>
        </w:tc>
        <w:tc>
          <w:tcPr>
            <w:tcW w:w="2001" w:type="dxa"/>
          </w:tcPr>
          <w:p w:rsidR="00D33F25" w:rsidRDefault="00D33F25" w:rsidP="005522B2">
            <w:pPr>
              <w:ind w:firstLine="680"/>
              <w:rPr>
                <w:noProof/>
                <w:sz w:val="20"/>
                <w:lang w:eastAsia="pl-PL"/>
              </w:rPr>
            </w:pPr>
          </w:p>
        </w:tc>
        <w:tc>
          <w:tcPr>
            <w:tcW w:w="2632" w:type="dxa"/>
            <w:vAlign w:val="center"/>
          </w:tcPr>
          <w:p w:rsidR="00D33F25" w:rsidRDefault="00D33F25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2C3592E1" wp14:editId="1E508E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33F25" w:rsidTr="00D33F25">
        <w:trPr>
          <w:trHeight w:val="476"/>
        </w:trPr>
        <w:tc>
          <w:tcPr>
            <w:tcW w:w="3468" w:type="dxa"/>
            <w:vMerge/>
          </w:tcPr>
          <w:p w:rsidR="00D33F25" w:rsidRPr="00C91687" w:rsidRDefault="00D33F25" w:rsidP="005522B2">
            <w:pPr>
              <w:rPr>
                <w:b/>
                <w:sz w:val="20"/>
              </w:rPr>
            </w:pPr>
          </w:p>
        </w:tc>
        <w:tc>
          <w:tcPr>
            <w:tcW w:w="2001" w:type="dxa"/>
          </w:tcPr>
          <w:p w:rsidR="00D33F25" w:rsidRPr="00BE56B4" w:rsidRDefault="00D33F25" w:rsidP="005522B2">
            <w:pPr>
              <w:ind w:firstLine="680"/>
              <w:rPr>
                <w:noProof/>
                <w:sz w:val="20"/>
                <w:lang w:eastAsia="pl-PL"/>
              </w:rPr>
            </w:pPr>
          </w:p>
        </w:tc>
        <w:tc>
          <w:tcPr>
            <w:tcW w:w="2632" w:type="dxa"/>
          </w:tcPr>
          <w:p w:rsidR="00D33F25" w:rsidRDefault="00D33F25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137C04D0" wp14:editId="17D168F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58D" w:rsidRDefault="0020458D" w:rsidP="000662E2">
      <w:pPr>
        <w:spacing w:after="0" w:line="240" w:lineRule="auto"/>
      </w:pPr>
      <w:r>
        <w:separator/>
      </w:r>
    </w:p>
  </w:endnote>
  <w:endnote w:type="continuationSeparator" w:id="0">
    <w:p w:rsidR="0020458D" w:rsidRDefault="002045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8B8153-3E04-4F00-9600-A480861741C2}"/>
    <w:embedBold r:id="rId2" w:fontKey="{F9D53B00-AAD5-4BED-9165-8EB6162B747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D195FFF-7AA6-4871-A771-ACEB1C4813E1}"/>
    <w:embedBold r:id="rId4" w:fontKey="{6FB6BB3F-6AA7-4FD2-B0CA-2BFB5B6656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940632-C03D-4984-91F9-CF6530E617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AEB8E8C-AFC7-4723-AD13-F355EAF8727A}"/>
    <w:embedItalic r:id="rId7" w:fontKey="{E31BC4B0-0C91-4915-9690-935CCD35F0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78D6588-6836-4D25-9773-6462B3F5E6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373084C-5CF5-4ADA-817D-078F794CD318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58D" w:rsidRDefault="0020458D" w:rsidP="000662E2">
      <w:pPr>
        <w:spacing w:after="0" w:line="240" w:lineRule="auto"/>
      </w:pPr>
      <w:r>
        <w:separator/>
      </w:r>
    </w:p>
  </w:footnote>
  <w:footnote w:type="continuationSeparator" w:id="0">
    <w:p w:rsidR="0020458D" w:rsidRDefault="0020458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66258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F37580" w:rsidP="00655BD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F37580" w:rsidP="00655BD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62E2"/>
    <w:rsid w:val="00066883"/>
    <w:rsid w:val="00074DD8"/>
    <w:rsid w:val="00076240"/>
    <w:rsid w:val="000806F7"/>
    <w:rsid w:val="00081144"/>
    <w:rsid w:val="0009048D"/>
    <w:rsid w:val="000909E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0F71B4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242EF"/>
    <w:rsid w:val="00130296"/>
    <w:rsid w:val="00131E4D"/>
    <w:rsid w:val="00141D6A"/>
    <w:rsid w:val="001423B6"/>
    <w:rsid w:val="001448A7"/>
    <w:rsid w:val="00144FDA"/>
    <w:rsid w:val="00146621"/>
    <w:rsid w:val="001479C8"/>
    <w:rsid w:val="00152273"/>
    <w:rsid w:val="00161DC0"/>
    <w:rsid w:val="00162325"/>
    <w:rsid w:val="00166314"/>
    <w:rsid w:val="001764AC"/>
    <w:rsid w:val="001804B2"/>
    <w:rsid w:val="001834C1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18A"/>
    <w:rsid w:val="001E3C2E"/>
    <w:rsid w:val="001E3CBC"/>
    <w:rsid w:val="001F0F43"/>
    <w:rsid w:val="001F165D"/>
    <w:rsid w:val="001F3953"/>
    <w:rsid w:val="0020458D"/>
    <w:rsid w:val="002144BF"/>
    <w:rsid w:val="00217887"/>
    <w:rsid w:val="00217F7E"/>
    <w:rsid w:val="002210ED"/>
    <w:rsid w:val="00223D6B"/>
    <w:rsid w:val="002258E6"/>
    <w:rsid w:val="002323BA"/>
    <w:rsid w:val="00233705"/>
    <w:rsid w:val="00234ED3"/>
    <w:rsid w:val="0024512E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FF5"/>
    <w:rsid w:val="002C1D7C"/>
    <w:rsid w:val="002D09B6"/>
    <w:rsid w:val="002D19F2"/>
    <w:rsid w:val="002D3D3B"/>
    <w:rsid w:val="002D76D1"/>
    <w:rsid w:val="002E6140"/>
    <w:rsid w:val="002E6985"/>
    <w:rsid w:val="002E71B6"/>
    <w:rsid w:val="002F0B8B"/>
    <w:rsid w:val="002F0E21"/>
    <w:rsid w:val="002F77C8"/>
    <w:rsid w:val="00303A12"/>
    <w:rsid w:val="003040A0"/>
    <w:rsid w:val="00304CE8"/>
    <w:rsid w:val="00304F22"/>
    <w:rsid w:val="00306C7C"/>
    <w:rsid w:val="003166BB"/>
    <w:rsid w:val="00321BAA"/>
    <w:rsid w:val="00322EDD"/>
    <w:rsid w:val="00332320"/>
    <w:rsid w:val="00334B93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25E4"/>
    <w:rsid w:val="00407377"/>
    <w:rsid w:val="0041153E"/>
    <w:rsid w:val="00416562"/>
    <w:rsid w:val="00417C2B"/>
    <w:rsid w:val="004212E7"/>
    <w:rsid w:val="0042446D"/>
    <w:rsid w:val="00427BF8"/>
    <w:rsid w:val="00431C02"/>
    <w:rsid w:val="00437395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B4906"/>
    <w:rsid w:val="004C06B0"/>
    <w:rsid w:val="004C06D3"/>
    <w:rsid w:val="004C1895"/>
    <w:rsid w:val="004C26D8"/>
    <w:rsid w:val="004C6D40"/>
    <w:rsid w:val="004D099B"/>
    <w:rsid w:val="004D0F41"/>
    <w:rsid w:val="004D1C38"/>
    <w:rsid w:val="004D60AE"/>
    <w:rsid w:val="004E1D0E"/>
    <w:rsid w:val="004E3A91"/>
    <w:rsid w:val="004E5232"/>
    <w:rsid w:val="004F0C3C"/>
    <w:rsid w:val="004F2E97"/>
    <w:rsid w:val="004F633E"/>
    <w:rsid w:val="004F63FC"/>
    <w:rsid w:val="00500024"/>
    <w:rsid w:val="00505A92"/>
    <w:rsid w:val="00510EED"/>
    <w:rsid w:val="00511936"/>
    <w:rsid w:val="00511A24"/>
    <w:rsid w:val="00516C5B"/>
    <w:rsid w:val="00520219"/>
    <w:rsid w:val="005203F1"/>
    <w:rsid w:val="0052115E"/>
    <w:rsid w:val="00521BC3"/>
    <w:rsid w:val="00532B55"/>
    <w:rsid w:val="00533632"/>
    <w:rsid w:val="005338CA"/>
    <w:rsid w:val="0054251F"/>
    <w:rsid w:val="005476F9"/>
    <w:rsid w:val="00550618"/>
    <w:rsid w:val="005520D8"/>
    <w:rsid w:val="00556CF1"/>
    <w:rsid w:val="005627D5"/>
    <w:rsid w:val="00566014"/>
    <w:rsid w:val="00573313"/>
    <w:rsid w:val="005762A7"/>
    <w:rsid w:val="0057753D"/>
    <w:rsid w:val="00585731"/>
    <w:rsid w:val="005916D7"/>
    <w:rsid w:val="00592A9E"/>
    <w:rsid w:val="005A698C"/>
    <w:rsid w:val="005B0BBA"/>
    <w:rsid w:val="005C10A0"/>
    <w:rsid w:val="005C20C4"/>
    <w:rsid w:val="005C4BC5"/>
    <w:rsid w:val="005C6582"/>
    <w:rsid w:val="005D6EA1"/>
    <w:rsid w:val="005E0799"/>
    <w:rsid w:val="005E0A0D"/>
    <w:rsid w:val="005E48D7"/>
    <w:rsid w:val="005E4A91"/>
    <w:rsid w:val="005F237F"/>
    <w:rsid w:val="005F2B48"/>
    <w:rsid w:val="005F5A80"/>
    <w:rsid w:val="006029DB"/>
    <w:rsid w:val="006043EE"/>
    <w:rsid w:val="006044FF"/>
    <w:rsid w:val="0060728B"/>
    <w:rsid w:val="00607CC5"/>
    <w:rsid w:val="00613478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5BDA"/>
    <w:rsid w:val="0065726B"/>
    <w:rsid w:val="00661BA5"/>
    <w:rsid w:val="00662585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F05AA"/>
    <w:rsid w:val="006F52DB"/>
    <w:rsid w:val="006F786B"/>
    <w:rsid w:val="00710E84"/>
    <w:rsid w:val="007211B1"/>
    <w:rsid w:val="00725E9B"/>
    <w:rsid w:val="0073252D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6099"/>
    <w:rsid w:val="007D2797"/>
    <w:rsid w:val="007D3319"/>
    <w:rsid w:val="007D335D"/>
    <w:rsid w:val="007D340C"/>
    <w:rsid w:val="007D3EB8"/>
    <w:rsid w:val="007E3314"/>
    <w:rsid w:val="007E4B03"/>
    <w:rsid w:val="007E5061"/>
    <w:rsid w:val="007F05B5"/>
    <w:rsid w:val="007F24B7"/>
    <w:rsid w:val="007F324B"/>
    <w:rsid w:val="007F3F43"/>
    <w:rsid w:val="00800AF4"/>
    <w:rsid w:val="0080553C"/>
    <w:rsid w:val="00805B46"/>
    <w:rsid w:val="00805DB3"/>
    <w:rsid w:val="00806271"/>
    <w:rsid w:val="00810E84"/>
    <w:rsid w:val="00815299"/>
    <w:rsid w:val="00823C72"/>
    <w:rsid w:val="00823DF9"/>
    <w:rsid w:val="0082480C"/>
    <w:rsid w:val="00825DC2"/>
    <w:rsid w:val="00834AD3"/>
    <w:rsid w:val="0084325E"/>
    <w:rsid w:val="00843795"/>
    <w:rsid w:val="008471BE"/>
    <w:rsid w:val="008472A9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B49DD"/>
    <w:rsid w:val="008B5604"/>
    <w:rsid w:val="008C081D"/>
    <w:rsid w:val="008C0C29"/>
    <w:rsid w:val="008C4431"/>
    <w:rsid w:val="008C55E0"/>
    <w:rsid w:val="008D669D"/>
    <w:rsid w:val="008E521F"/>
    <w:rsid w:val="008F3638"/>
    <w:rsid w:val="008F6F31"/>
    <w:rsid w:val="008F7231"/>
    <w:rsid w:val="008F74DF"/>
    <w:rsid w:val="00912037"/>
    <w:rsid w:val="009127BA"/>
    <w:rsid w:val="009205C5"/>
    <w:rsid w:val="009227A6"/>
    <w:rsid w:val="009236E1"/>
    <w:rsid w:val="00925AE8"/>
    <w:rsid w:val="0092772A"/>
    <w:rsid w:val="00933EC1"/>
    <w:rsid w:val="00937CA9"/>
    <w:rsid w:val="00937F2C"/>
    <w:rsid w:val="009406D7"/>
    <w:rsid w:val="00945B3D"/>
    <w:rsid w:val="00947CE4"/>
    <w:rsid w:val="009530DB"/>
    <w:rsid w:val="00953676"/>
    <w:rsid w:val="00956BD9"/>
    <w:rsid w:val="00962B59"/>
    <w:rsid w:val="00963E7D"/>
    <w:rsid w:val="00964DD9"/>
    <w:rsid w:val="00965C76"/>
    <w:rsid w:val="009705EE"/>
    <w:rsid w:val="00971EBD"/>
    <w:rsid w:val="00971F54"/>
    <w:rsid w:val="0097682A"/>
    <w:rsid w:val="00977927"/>
    <w:rsid w:val="0098135C"/>
    <w:rsid w:val="0098156A"/>
    <w:rsid w:val="0098366F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626"/>
    <w:rsid w:val="009C7251"/>
    <w:rsid w:val="009C73E8"/>
    <w:rsid w:val="009E05C9"/>
    <w:rsid w:val="009E2E91"/>
    <w:rsid w:val="009E2F4B"/>
    <w:rsid w:val="009E45D8"/>
    <w:rsid w:val="009E6525"/>
    <w:rsid w:val="00A041C5"/>
    <w:rsid w:val="00A06ACF"/>
    <w:rsid w:val="00A12E53"/>
    <w:rsid w:val="00A139F5"/>
    <w:rsid w:val="00A15767"/>
    <w:rsid w:val="00A160FA"/>
    <w:rsid w:val="00A22296"/>
    <w:rsid w:val="00A233E5"/>
    <w:rsid w:val="00A26BF4"/>
    <w:rsid w:val="00A2771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5757"/>
    <w:rsid w:val="00A666C7"/>
    <w:rsid w:val="00A76E60"/>
    <w:rsid w:val="00A810F9"/>
    <w:rsid w:val="00A827FA"/>
    <w:rsid w:val="00A86ECC"/>
    <w:rsid w:val="00A86FCC"/>
    <w:rsid w:val="00A91ACC"/>
    <w:rsid w:val="00A93562"/>
    <w:rsid w:val="00A95BE5"/>
    <w:rsid w:val="00AA12E4"/>
    <w:rsid w:val="00AA326C"/>
    <w:rsid w:val="00AA582A"/>
    <w:rsid w:val="00AA6B96"/>
    <w:rsid w:val="00AA710D"/>
    <w:rsid w:val="00AB109D"/>
    <w:rsid w:val="00AB382C"/>
    <w:rsid w:val="00AB69F6"/>
    <w:rsid w:val="00AB6B58"/>
    <w:rsid w:val="00AB6D25"/>
    <w:rsid w:val="00AC069D"/>
    <w:rsid w:val="00AD7B3A"/>
    <w:rsid w:val="00AE2D4B"/>
    <w:rsid w:val="00AE4F99"/>
    <w:rsid w:val="00AE5855"/>
    <w:rsid w:val="00AF0592"/>
    <w:rsid w:val="00AF2834"/>
    <w:rsid w:val="00AF380B"/>
    <w:rsid w:val="00AF6EEF"/>
    <w:rsid w:val="00B007C7"/>
    <w:rsid w:val="00B05E33"/>
    <w:rsid w:val="00B06A51"/>
    <w:rsid w:val="00B10097"/>
    <w:rsid w:val="00B14952"/>
    <w:rsid w:val="00B16FFB"/>
    <w:rsid w:val="00B30046"/>
    <w:rsid w:val="00B30AAF"/>
    <w:rsid w:val="00B31E5A"/>
    <w:rsid w:val="00B33A07"/>
    <w:rsid w:val="00B33DFA"/>
    <w:rsid w:val="00B447C3"/>
    <w:rsid w:val="00B50732"/>
    <w:rsid w:val="00B522C7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44B6"/>
    <w:rsid w:val="00C27C68"/>
    <w:rsid w:val="00C30871"/>
    <w:rsid w:val="00C33173"/>
    <w:rsid w:val="00C3702F"/>
    <w:rsid w:val="00C3734B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16CB"/>
    <w:rsid w:val="00C87620"/>
    <w:rsid w:val="00C903D9"/>
    <w:rsid w:val="00C91541"/>
    <w:rsid w:val="00C91687"/>
    <w:rsid w:val="00C924A8"/>
    <w:rsid w:val="00C92913"/>
    <w:rsid w:val="00C945FE"/>
    <w:rsid w:val="00C96FAA"/>
    <w:rsid w:val="00C97A04"/>
    <w:rsid w:val="00CA107B"/>
    <w:rsid w:val="00CA1F7B"/>
    <w:rsid w:val="00CA2225"/>
    <w:rsid w:val="00CA484D"/>
    <w:rsid w:val="00CC0EF1"/>
    <w:rsid w:val="00CC28D6"/>
    <w:rsid w:val="00CC3CD4"/>
    <w:rsid w:val="00CC5B46"/>
    <w:rsid w:val="00CC65A2"/>
    <w:rsid w:val="00CC739E"/>
    <w:rsid w:val="00CD58B7"/>
    <w:rsid w:val="00CE387C"/>
    <w:rsid w:val="00CE6588"/>
    <w:rsid w:val="00CE73E8"/>
    <w:rsid w:val="00CF2E6B"/>
    <w:rsid w:val="00CF4099"/>
    <w:rsid w:val="00D00796"/>
    <w:rsid w:val="00D008E5"/>
    <w:rsid w:val="00D036B0"/>
    <w:rsid w:val="00D1215D"/>
    <w:rsid w:val="00D1219F"/>
    <w:rsid w:val="00D15F10"/>
    <w:rsid w:val="00D17EBA"/>
    <w:rsid w:val="00D23169"/>
    <w:rsid w:val="00D261A2"/>
    <w:rsid w:val="00D264CB"/>
    <w:rsid w:val="00D2689B"/>
    <w:rsid w:val="00D31C24"/>
    <w:rsid w:val="00D32CA1"/>
    <w:rsid w:val="00D336E8"/>
    <w:rsid w:val="00D33F25"/>
    <w:rsid w:val="00D366D1"/>
    <w:rsid w:val="00D42314"/>
    <w:rsid w:val="00D431A4"/>
    <w:rsid w:val="00D45D9F"/>
    <w:rsid w:val="00D6056A"/>
    <w:rsid w:val="00D614FE"/>
    <w:rsid w:val="00D616D2"/>
    <w:rsid w:val="00D63690"/>
    <w:rsid w:val="00D63B5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6708"/>
    <w:rsid w:val="00DC7452"/>
    <w:rsid w:val="00DD34CF"/>
    <w:rsid w:val="00DD3BB3"/>
    <w:rsid w:val="00DD67F5"/>
    <w:rsid w:val="00DD7C28"/>
    <w:rsid w:val="00DE11C8"/>
    <w:rsid w:val="00DE2721"/>
    <w:rsid w:val="00DE2D5F"/>
    <w:rsid w:val="00DF1D0C"/>
    <w:rsid w:val="00DF5418"/>
    <w:rsid w:val="00DF57AA"/>
    <w:rsid w:val="00DF79A2"/>
    <w:rsid w:val="00DF7FC5"/>
    <w:rsid w:val="00E006A2"/>
    <w:rsid w:val="00E01436"/>
    <w:rsid w:val="00E03139"/>
    <w:rsid w:val="00E045BD"/>
    <w:rsid w:val="00E109EA"/>
    <w:rsid w:val="00E10F58"/>
    <w:rsid w:val="00E15775"/>
    <w:rsid w:val="00E17B77"/>
    <w:rsid w:val="00E20484"/>
    <w:rsid w:val="00E2049A"/>
    <w:rsid w:val="00E21793"/>
    <w:rsid w:val="00E23337"/>
    <w:rsid w:val="00E259EA"/>
    <w:rsid w:val="00E32061"/>
    <w:rsid w:val="00E37D54"/>
    <w:rsid w:val="00E42545"/>
    <w:rsid w:val="00E42FF9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1D65"/>
    <w:rsid w:val="00EC5B5F"/>
    <w:rsid w:val="00EC7656"/>
    <w:rsid w:val="00EC76DA"/>
    <w:rsid w:val="00ED3BDC"/>
    <w:rsid w:val="00ED55C0"/>
    <w:rsid w:val="00ED682B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077C5"/>
    <w:rsid w:val="00F14AF6"/>
    <w:rsid w:val="00F15342"/>
    <w:rsid w:val="00F2249C"/>
    <w:rsid w:val="00F25A1F"/>
    <w:rsid w:val="00F26214"/>
    <w:rsid w:val="00F27272"/>
    <w:rsid w:val="00F27C8F"/>
    <w:rsid w:val="00F32749"/>
    <w:rsid w:val="00F36471"/>
    <w:rsid w:val="00F37172"/>
    <w:rsid w:val="00F37580"/>
    <w:rsid w:val="00F4310D"/>
    <w:rsid w:val="00F43F6B"/>
    <w:rsid w:val="00F4477E"/>
    <w:rsid w:val="00F50B85"/>
    <w:rsid w:val="00F52FFA"/>
    <w:rsid w:val="00F55702"/>
    <w:rsid w:val="00F60387"/>
    <w:rsid w:val="00F6044F"/>
    <w:rsid w:val="00F60E8E"/>
    <w:rsid w:val="00F61577"/>
    <w:rsid w:val="00F6357E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D1CFC"/>
    <w:rsid w:val="00FD5EA7"/>
    <w:rsid w:val="00FE3900"/>
    <w:rsid w:val="00FE5606"/>
    <w:rsid w:val="00FF0733"/>
    <w:rsid w:val="00FF3587"/>
    <w:rsid w:val="00FF36C4"/>
    <w:rsid w:val="00FF54D6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F7A383-CC88-4AA9-B64B-F3EAE942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317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9</cp:revision>
  <cp:lastPrinted>2022-04-07T06:39:00Z</cp:lastPrinted>
  <dcterms:created xsi:type="dcterms:W3CDTF">2022-04-05T08:28:00Z</dcterms:created>
  <dcterms:modified xsi:type="dcterms:W3CDTF">2022-04-08T06:42:00Z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