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61" w:rsidRPr="008353BB" w:rsidRDefault="001334C5" w:rsidP="006C6561">
      <w:pPr>
        <w:pStyle w:val="tytuinformacji"/>
        <w:rPr>
          <w:color w:val="auto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4C5CFA"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7GiwIAAA4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945765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8353BB"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DF500A">
                              <w:rPr>
                                <w:rFonts w:ascii="Fira Sans SemiBold" w:hAnsi="Fira Sans SemiBold"/>
                                <w:color w:val="001D77"/>
                              </w:rPr>
                              <w:t>.07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802384" w:rsidP="00E94A79">
                            <w:pPr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Nieostrożność nieletnich była w 2021 roku przyczyną 4</w:t>
                            </w:r>
                            <w:r w:rsidR="0005168C">
                              <w:rPr>
                                <w:color w:val="001D77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</w:rPr>
                              <w:t>pożarów lasów na Podkarpaciu</w:t>
                            </w:r>
                          </w:p>
                          <w:p w:rsidR="006C6561" w:rsidRPr="003B0FA2" w:rsidRDefault="006C6561" w:rsidP="00E94A79">
                            <w:pPr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945765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8353BB"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DF500A">
                        <w:rPr>
                          <w:rFonts w:ascii="Fira Sans SemiBold" w:hAnsi="Fira Sans SemiBold"/>
                          <w:color w:val="001D77"/>
                        </w:rPr>
                        <w:t>.07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802384" w:rsidP="00E94A79">
                      <w:pPr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Nieostrożność nieletnich była w 2021 roku przyczyną 4</w:t>
                      </w:r>
                      <w:r w:rsidR="0005168C">
                        <w:rPr>
                          <w:color w:val="001D77"/>
                        </w:rPr>
                        <w:t> </w:t>
                      </w:r>
                      <w:r>
                        <w:rPr>
                          <w:color w:val="001D77"/>
                        </w:rPr>
                        <w:t>pożarów lasów na Podkarpaciu</w:t>
                      </w:r>
                    </w:p>
                    <w:p w:rsidR="006C6561" w:rsidRPr="003B0FA2" w:rsidRDefault="006C6561" w:rsidP="00E94A79">
                      <w:pPr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02384">
        <w:t xml:space="preserve">Pożary lasów na Podkarpaciu w 2021 </w:t>
      </w:r>
      <w:r w:rsidR="00802384" w:rsidRPr="008353BB">
        <w:rPr>
          <w:color w:val="auto"/>
        </w:rPr>
        <w:t>roku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F70660" w:rsidRDefault="00774D03" w:rsidP="00C905F6">
      <w:pPr>
        <w:pStyle w:val="LID"/>
        <w:spacing w:before="80"/>
      </w:pPr>
      <w:r>
        <w:rPr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B4FA12" wp14:editId="60EA61E6">
                <wp:simplePos x="0" y="0"/>
                <wp:positionH relativeFrom="margin">
                  <wp:posOffset>7620</wp:posOffset>
                </wp:positionH>
                <wp:positionV relativeFrom="paragraph">
                  <wp:posOffset>50800</wp:posOffset>
                </wp:positionV>
                <wp:extent cx="2204085" cy="914400"/>
                <wp:effectExtent l="0" t="0" r="5715" b="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Pr="006F05AA" w:rsidRDefault="00852386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6C656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52C4">
                              <w:rPr>
                                <w:rStyle w:val="WartowskanikaZnak"/>
                              </w:rPr>
                              <w:t>61,5%</w:t>
                            </w:r>
                          </w:p>
                          <w:p w:rsidR="006C6561" w:rsidRPr="007D605C" w:rsidRDefault="00802384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Spadek liczby pożarów lasów w 2021 roku w porównaniu z 2020 rokiem</w:t>
                            </w: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B4FA12" id="AutoShape 70" o:spid="_x0000_s1028" alt="4.3 Wzrost liczby podmiotów gospodarki narodowej na Podkarpaciu (r/r)" style="position:absolute;margin-left:.6pt;margin-top:4pt;width:173.55pt;height:1in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" fillcolor="#001d77" stroked="f">
                <v:stroke joinstyle="miter"/>
                <v:textbox inset=",.8mm">
                  <w:txbxContent>
                    <w:p w:rsidR="006C6561" w:rsidRPr="006F05AA" w:rsidRDefault="00852386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6C656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52C4">
                        <w:rPr>
                          <w:rStyle w:val="WartowskanikaZnak"/>
                        </w:rPr>
                        <w:t>61,5%</w:t>
                      </w:r>
                    </w:p>
                    <w:p w:rsidR="006C6561" w:rsidRPr="007D605C" w:rsidRDefault="00802384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Spadek liczby pożarów lasów w 2021 roku w porównaniu z 2020 rokiem</w:t>
                      </w: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02384">
        <w:t>W ub. roku w wojewó</w:t>
      </w:r>
      <w:r w:rsidR="00F70660">
        <w:t>dztwie podkarpackim odnotowano znacznie mniej pożarów lasów w</w:t>
      </w:r>
      <w:r w:rsidR="0005168C">
        <w:t> </w:t>
      </w:r>
      <w:r w:rsidR="00F70660">
        <w:t>porównaniu z poprzednimi latami. Również mniejszy był areał objęty pożarami. Ich najczęstszą przyczyną był niestety c</w:t>
      </w:r>
      <w:bookmarkStart w:id="0" w:name="_GoBack"/>
      <w:bookmarkEnd w:id="0"/>
      <w:r w:rsidR="00F70660">
        <w:t>złowiek.</w:t>
      </w:r>
    </w:p>
    <w:p w:rsidR="00F70660" w:rsidRDefault="00F70660" w:rsidP="00C905F6">
      <w:pPr>
        <w:pStyle w:val="LID"/>
        <w:spacing w:before="80"/>
      </w:pPr>
    </w:p>
    <w:p w:rsidR="00F70660" w:rsidRDefault="00F70660" w:rsidP="00C905F6">
      <w:pPr>
        <w:pStyle w:val="LID"/>
        <w:spacing w:before="80"/>
        <w:rPr>
          <w:b w:val="0"/>
        </w:rPr>
      </w:pPr>
      <w:r w:rsidRPr="00F70660">
        <w:rPr>
          <w:b w:val="0"/>
        </w:rPr>
        <w:t>W 2021 roku na Podkarpaciu doszło do 116</w:t>
      </w:r>
      <w:r w:rsidR="00802384">
        <w:rPr>
          <w:b w:val="0"/>
        </w:rPr>
        <w:t xml:space="preserve"> poż</w:t>
      </w:r>
      <w:r>
        <w:rPr>
          <w:b w:val="0"/>
        </w:rPr>
        <w:t>arów lasów. Objęły o</w:t>
      </w:r>
      <w:r w:rsidR="009170AD">
        <w:rPr>
          <w:b w:val="0"/>
        </w:rPr>
        <w:t>ne łącznie powierzchnię 50,58 ha</w:t>
      </w:r>
      <w:r>
        <w:rPr>
          <w:b w:val="0"/>
        </w:rPr>
        <w:t>.</w:t>
      </w:r>
      <w:r w:rsidR="009170AD">
        <w:rPr>
          <w:b w:val="0"/>
        </w:rPr>
        <w:t xml:space="preserve"> W przeliczeniu na 1 tys. ha lasów w województwie było to 0,34 ha. Pod tym względem Podkarpacie znalazło się na 6. miejscu wśród województw, licząc od najmniejszego wskaźnika do największego. Najmniejszą powierzchnię pożarów</w:t>
      </w:r>
      <w:r w:rsidR="008353BB">
        <w:rPr>
          <w:b w:val="0"/>
        </w:rPr>
        <w:t xml:space="preserve"> lasów w przeliczeniu na 1 tys. </w:t>
      </w:r>
      <w:r w:rsidR="009170AD">
        <w:rPr>
          <w:b w:val="0"/>
        </w:rPr>
        <w:t>ha lasów zanotowano w województwie podl</w:t>
      </w:r>
      <w:r w:rsidR="008353BB">
        <w:rPr>
          <w:b w:val="0"/>
        </w:rPr>
        <w:t>askim – 0,05 ha, a największą w </w:t>
      </w:r>
      <w:r w:rsidR="009170AD">
        <w:rPr>
          <w:b w:val="0"/>
        </w:rPr>
        <w:t xml:space="preserve">województwie pomorskim – 2,35 ha. </w:t>
      </w:r>
    </w:p>
    <w:p w:rsidR="00FC0EC5" w:rsidRDefault="00F70660" w:rsidP="00C905F6">
      <w:pPr>
        <w:pStyle w:val="LID"/>
        <w:spacing w:before="80"/>
        <w:rPr>
          <w:b w:val="0"/>
        </w:rPr>
      </w:pPr>
      <w:r>
        <w:rPr>
          <w:b w:val="0"/>
        </w:rPr>
        <w:t>Najczęstszą przyczyną pożarów</w:t>
      </w:r>
      <w:r w:rsidR="00FC0EC5">
        <w:rPr>
          <w:b w:val="0"/>
        </w:rPr>
        <w:t xml:space="preserve"> lasów</w:t>
      </w:r>
      <w:r w:rsidR="00802384">
        <w:rPr>
          <w:b w:val="0"/>
        </w:rPr>
        <w:t xml:space="preserve"> w 2021 roku na Podkarpaciu</w:t>
      </w:r>
      <w:r>
        <w:rPr>
          <w:b w:val="0"/>
        </w:rPr>
        <w:t xml:space="preserve"> była nieostr</w:t>
      </w:r>
      <w:r w:rsidR="00DB24B4">
        <w:rPr>
          <w:b w:val="0"/>
        </w:rPr>
        <w:t>ożność dorosłych</w:t>
      </w:r>
      <w:r w:rsidR="00A95950">
        <w:rPr>
          <w:b w:val="0"/>
        </w:rPr>
        <w:t>,</w:t>
      </w:r>
      <w:r w:rsidR="00DB24B4">
        <w:rPr>
          <w:b w:val="0"/>
        </w:rPr>
        <w:t xml:space="preserve"> w wyniku czego</w:t>
      </w:r>
      <w:r>
        <w:rPr>
          <w:b w:val="0"/>
        </w:rPr>
        <w:t xml:space="preserve"> doszło do 41 pożaró</w:t>
      </w:r>
      <w:r w:rsidR="00EE326B">
        <w:rPr>
          <w:b w:val="0"/>
        </w:rPr>
        <w:t>w, które objęły łącznie ponad połowę</w:t>
      </w:r>
      <w:r>
        <w:rPr>
          <w:b w:val="0"/>
        </w:rPr>
        <w:t xml:space="preserve"> powierzchni płonących lasów (</w:t>
      </w:r>
      <w:r w:rsidR="009170AD">
        <w:rPr>
          <w:b w:val="0"/>
        </w:rPr>
        <w:t>27,05 ha</w:t>
      </w:r>
      <w:r w:rsidR="00FC0EC5">
        <w:rPr>
          <w:b w:val="0"/>
        </w:rPr>
        <w:t>). Z nieustalonych przyczyn wybuchło 35 pożarów, a</w:t>
      </w:r>
      <w:r w:rsidR="0005168C">
        <w:rPr>
          <w:b w:val="0"/>
        </w:rPr>
        <w:t> </w:t>
      </w:r>
      <w:r w:rsidR="00FC0EC5">
        <w:rPr>
          <w:b w:val="0"/>
        </w:rPr>
        <w:t>w</w:t>
      </w:r>
      <w:r w:rsidR="0005168C">
        <w:rPr>
          <w:b w:val="0"/>
        </w:rPr>
        <w:t> </w:t>
      </w:r>
      <w:r w:rsidR="00FC0EC5">
        <w:rPr>
          <w:b w:val="0"/>
        </w:rPr>
        <w:t>wyniku podpaleń 32.</w:t>
      </w:r>
    </w:p>
    <w:p w:rsidR="006046DB" w:rsidRPr="00F70660" w:rsidRDefault="00FC0EC5" w:rsidP="00C905F6">
      <w:pPr>
        <w:pStyle w:val="LID"/>
        <w:spacing w:before="80"/>
        <w:rPr>
          <w:b w:val="0"/>
          <w:color w:val="000000" w:themeColor="text1"/>
        </w:rPr>
      </w:pPr>
      <w:r>
        <w:rPr>
          <w:b w:val="0"/>
        </w:rPr>
        <w:t>W 2021 r</w:t>
      </w:r>
      <w:r w:rsidR="00802384">
        <w:rPr>
          <w:b w:val="0"/>
        </w:rPr>
        <w:t>oku odnotowano prawie</w:t>
      </w:r>
      <w:r w:rsidR="009652C4">
        <w:rPr>
          <w:b w:val="0"/>
        </w:rPr>
        <w:t xml:space="preserve"> o</w:t>
      </w:r>
      <w:r w:rsidR="00802384">
        <w:rPr>
          <w:b w:val="0"/>
        </w:rPr>
        <w:t xml:space="preserve"> 2/3</w:t>
      </w:r>
      <w:r>
        <w:rPr>
          <w:b w:val="0"/>
        </w:rPr>
        <w:t xml:space="preserve"> mniej pożarów w porównaniu z 2020 rokiem (301</w:t>
      </w:r>
      <w:r w:rsidR="009652C4">
        <w:rPr>
          <w:b w:val="0"/>
        </w:rPr>
        <w:t> </w:t>
      </w:r>
      <w:r>
        <w:rPr>
          <w:b w:val="0"/>
        </w:rPr>
        <w:t>pożarów) i z 2019 rokiem (324 pożary). Również powierzchnia płonących lasów była w ub. roku znacznie mniejsza niż w 2020 i 2019 roku. W 2</w:t>
      </w:r>
      <w:r w:rsidR="009170AD">
        <w:rPr>
          <w:b w:val="0"/>
        </w:rPr>
        <w:t>020 roku płonęło 267,54 ha, a w 2019 roku 152,22</w:t>
      </w:r>
      <w:r w:rsidR="009652C4">
        <w:rPr>
          <w:b w:val="0"/>
        </w:rPr>
        <w:t> </w:t>
      </w:r>
      <w:r w:rsidR="009170AD">
        <w:rPr>
          <w:b w:val="0"/>
        </w:rPr>
        <w:t>ha</w:t>
      </w:r>
      <w:r>
        <w:rPr>
          <w:b w:val="0"/>
        </w:rPr>
        <w:t>.</w:t>
      </w:r>
      <w:r w:rsidR="00F70660" w:rsidRPr="00F70660">
        <w:rPr>
          <w:b w:val="0"/>
        </w:rPr>
        <w:t xml:space="preserve"> </w:t>
      </w:r>
      <w:r w:rsidR="006046DB" w:rsidRPr="00F70660">
        <w:rPr>
          <w:b w:val="0"/>
          <w:color w:val="000000" w:themeColor="text1"/>
        </w:rPr>
        <w:t xml:space="preserve"> </w:t>
      </w:r>
    </w:p>
    <w:p w:rsidR="005A6494" w:rsidRPr="00C23459" w:rsidRDefault="00AC6901" w:rsidP="00AC6901">
      <w:pPr>
        <w:pStyle w:val="LID"/>
        <w:spacing w:before="80"/>
        <w:rPr>
          <w:b w:val="0"/>
        </w:rPr>
      </w:pPr>
      <w:r w:rsidRPr="00C23459">
        <w:rPr>
          <w:b w:val="0"/>
        </w:rPr>
        <w:t xml:space="preserve"> </w:t>
      </w:r>
    </w:p>
    <w:p w:rsidR="006746AC" w:rsidRPr="006746AC" w:rsidRDefault="006746AC" w:rsidP="00A233E5">
      <w:pPr>
        <w:pStyle w:val="LID"/>
        <w:spacing w:before="80"/>
      </w:pPr>
      <w:r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D77" w:rsidRDefault="002D6D77" w:rsidP="000662E2">
      <w:pPr>
        <w:spacing w:after="0" w:line="240" w:lineRule="auto"/>
      </w:pPr>
      <w:r>
        <w:separator/>
      </w:r>
    </w:p>
  </w:endnote>
  <w:endnote w:type="continuationSeparator" w:id="0">
    <w:p w:rsidR="002D6D77" w:rsidRDefault="002D6D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CCCC59-1B8C-4607-8C46-62A720605FEC}"/>
    <w:embedBold r:id="rId2" w:fontKey="{3EF9C7F5-A8D0-473C-9E96-26419B6E1C2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C6B31C2-A7E5-43A0-BF3E-2FCE02BF1760}"/>
    <w:embedBold r:id="rId4" w:fontKey="{FE7DCBA2-AD79-435B-A909-4505EB6AD4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6B88073-9BB0-40A4-B087-9BCF80EC05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2D9F80B-29A9-4718-9E87-51E33B933BEB}"/>
    <w:embedItalic r:id="rId7" w:fontKey="{B919D708-64E6-4D0D-9789-D3BC32BF52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C537A25-A70E-4068-9CBF-17882C916A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0C4E380-0DAF-4868-BB55-E253E913418F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D77" w:rsidRDefault="002D6D77" w:rsidP="000662E2">
      <w:pPr>
        <w:spacing w:after="0" w:line="240" w:lineRule="auto"/>
      </w:pPr>
      <w:r>
        <w:separator/>
      </w:r>
    </w:p>
  </w:footnote>
  <w:footnote w:type="continuationSeparator" w:id="0">
    <w:p w:rsidR="002D6D77" w:rsidRDefault="002D6D7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5F53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1.9pt;height:122.65pt;visibility:visible;mso-wrap-style:square" o:bullet="t">
        <v:imagedata r:id="rId1" o:title=""/>
      </v:shape>
    </w:pict>
  </w:numPicBullet>
  <w:numPicBullet w:numPicBulletId="1">
    <w:pict>
      <v:shape id="_x0000_i1031" type="#_x0000_t75" style="width:122.65pt;height:122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168C"/>
    <w:rsid w:val="00052603"/>
    <w:rsid w:val="00052CB5"/>
    <w:rsid w:val="00055E4C"/>
    <w:rsid w:val="00057CA1"/>
    <w:rsid w:val="00061090"/>
    <w:rsid w:val="000662E2"/>
    <w:rsid w:val="00066883"/>
    <w:rsid w:val="00074DD8"/>
    <w:rsid w:val="00076240"/>
    <w:rsid w:val="000806F7"/>
    <w:rsid w:val="00081144"/>
    <w:rsid w:val="00083C25"/>
    <w:rsid w:val="0009048D"/>
    <w:rsid w:val="000909E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41D6A"/>
    <w:rsid w:val="001423B6"/>
    <w:rsid w:val="001448A7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212D3D"/>
    <w:rsid w:val="002144BF"/>
    <w:rsid w:val="00217887"/>
    <w:rsid w:val="00217F7E"/>
    <w:rsid w:val="002210ED"/>
    <w:rsid w:val="00223D6B"/>
    <w:rsid w:val="002323BA"/>
    <w:rsid w:val="00233705"/>
    <w:rsid w:val="00234ED3"/>
    <w:rsid w:val="002437DD"/>
    <w:rsid w:val="0024512E"/>
    <w:rsid w:val="00253472"/>
    <w:rsid w:val="00256515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09E"/>
    <w:rsid w:val="002C0FF5"/>
    <w:rsid w:val="002C1D7C"/>
    <w:rsid w:val="002D09B6"/>
    <w:rsid w:val="002D19F2"/>
    <w:rsid w:val="002D3D3B"/>
    <w:rsid w:val="002D4E9D"/>
    <w:rsid w:val="002D6D77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23C67"/>
    <w:rsid w:val="00332320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66291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A7F0A"/>
    <w:rsid w:val="004B3AF7"/>
    <w:rsid w:val="004B4906"/>
    <w:rsid w:val="004C06B0"/>
    <w:rsid w:val="004C06D3"/>
    <w:rsid w:val="004C1895"/>
    <w:rsid w:val="004C26D8"/>
    <w:rsid w:val="004C6D40"/>
    <w:rsid w:val="004D099B"/>
    <w:rsid w:val="004D0F41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4251F"/>
    <w:rsid w:val="005476F9"/>
    <w:rsid w:val="00550618"/>
    <w:rsid w:val="005520D8"/>
    <w:rsid w:val="00556CF1"/>
    <w:rsid w:val="00561F39"/>
    <w:rsid w:val="005627D5"/>
    <w:rsid w:val="00564B5F"/>
    <w:rsid w:val="00566014"/>
    <w:rsid w:val="00566853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144E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F05B5"/>
    <w:rsid w:val="007F24B7"/>
    <w:rsid w:val="007F324B"/>
    <w:rsid w:val="007F3F43"/>
    <w:rsid w:val="00800AF4"/>
    <w:rsid w:val="00802384"/>
    <w:rsid w:val="0080553C"/>
    <w:rsid w:val="00805B46"/>
    <w:rsid w:val="00805DB3"/>
    <w:rsid w:val="00806271"/>
    <w:rsid w:val="008111F8"/>
    <w:rsid w:val="00815299"/>
    <w:rsid w:val="00823C72"/>
    <w:rsid w:val="00823DF9"/>
    <w:rsid w:val="0082480C"/>
    <w:rsid w:val="00825DC2"/>
    <w:rsid w:val="00834AD3"/>
    <w:rsid w:val="008353BB"/>
    <w:rsid w:val="00841008"/>
    <w:rsid w:val="0084325E"/>
    <w:rsid w:val="00843795"/>
    <w:rsid w:val="008471BE"/>
    <w:rsid w:val="00847F0F"/>
    <w:rsid w:val="00851791"/>
    <w:rsid w:val="00852386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729"/>
    <w:rsid w:val="008B11C8"/>
    <w:rsid w:val="008B49DD"/>
    <w:rsid w:val="008B5604"/>
    <w:rsid w:val="008C081D"/>
    <w:rsid w:val="008C0C29"/>
    <w:rsid w:val="008C55E0"/>
    <w:rsid w:val="008E521F"/>
    <w:rsid w:val="008F3638"/>
    <w:rsid w:val="008F4E10"/>
    <w:rsid w:val="008F6F31"/>
    <w:rsid w:val="008F7231"/>
    <w:rsid w:val="008F74DF"/>
    <w:rsid w:val="00900976"/>
    <w:rsid w:val="009127BA"/>
    <w:rsid w:val="009170AD"/>
    <w:rsid w:val="009205C5"/>
    <w:rsid w:val="009227A6"/>
    <w:rsid w:val="009236E1"/>
    <w:rsid w:val="00925AE8"/>
    <w:rsid w:val="0092772A"/>
    <w:rsid w:val="00933EC1"/>
    <w:rsid w:val="00934CD5"/>
    <w:rsid w:val="00937CA9"/>
    <w:rsid w:val="00937F2C"/>
    <w:rsid w:val="009406D7"/>
    <w:rsid w:val="00945765"/>
    <w:rsid w:val="00945AD8"/>
    <w:rsid w:val="00945B3D"/>
    <w:rsid w:val="00947CE4"/>
    <w:rsid w:val="009507DC"/>
    <w:rsid w:val="009530DB"/>
    <w:rsid w:val="00953676"/>
    <w:rsid w:val="00956BD9"/>
    <w:rsid w:val="00963E7D"/>
    <w:rsid w:val="009652C4"/>
    <w:rsid w:val="00965C76"/>
    <w:rsid w:val="009705EE"/>
    <w:rsid w:val="00971F54"/>
    <w:rsid w:val="0097682A"/>
    <w:rsid w:val="00977927"/>
    <w:rsid w:val="0098135C"/>
    <w:rsid w:val="0098156A"/>
    <w:rsid w:val="0098366F"/>
    <w:rsid w:val="00985861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1A1"/>
    <w:rsid w:val="009C5626"/>
    <w:rsid w:val="009C7251"/>
    <w:rsid w:val="009C73E8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2296"/>
    <w:rsid w:val="00A233E5"/>
    <w:rsid w:val="00A26BF4"/>
    <w:rsid w:val="00A2771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7FA"/>
    <w:rsid w:val="00A8340E"/>
    <w:rsid w:val="00A86ECC"/>
    <w:rsid w:val="00A86FCC"/>
    <w:rsid w:val="00A91ACC"/>
    <w:rsid w:val="00A93562"/>
    <w:rsid w:val="00A95950"/>
    <w:rsid w:val="00A95BE5"/>
    <w:rsid w:val="00AA12E4"/>
    <w:rsid w:val="00AA3A2C"/>
    <w:rsid w:val="00AA509B"/>
    <w:rsid w:val="00AA582A"/>
    <w:rsid w:val="00AA6B96"/>
    <w:rsid w:val="00AA710D"/>
    <w:rsid w:val="00AB109D"/>
    <w:rsid w:val="00AB2A0F"/>
    <w:rsid w:val="00AB382C"/>
    <w:rsid w:val="00AB6B58"/>
    <w:rsid w:val="00AB6D25"/>
    <w:rsid w:val="00AC069D"/>
    <w:rsid w:val="00AC06FE"/>
    <w:rsid w:val="00AC6901"/>
    <w:rsid w:val="00AD0074"/>
    <w:rsid w:val="00AD6D39"/>
    <w:rsid w:val="00AE17CC"/>
    <w:rsid w:val="00AE2D4B"/>
    <w:rsid w:val="00AE4F99"/>
    <w:rsid w:val="00AE5855"/>
    <w:rsid w:val="00AF0592"/>
    <w:rsid w:val="00AF2834"/>
    <w:rsid w:val="00AF380B"/>
    <w:rsid w:val="00AF6EEF"/>
    <w:rsid w:val="00B007C7"/>
    <w:rsid w:val="00B05E33"/>
    <w:rsid w:val="00B06A51"/>
    <w:rsid w:val="00B10097"/>
    <w:rsid w:val="00B145B3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1B5D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56E2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7620"/>
    <w:rsid w:val="00C903D9"/>
    <w:rsid w:val="00C905F6"/>
    <w:rsid w:val="00C911A1"/>
    <w:rsid w:val="00C91541"/>
    <w:rsid w:val="00C91687"/>
    <w:rsid w:val="00C924A8"/>
    <w:rsid w:val="00C92913"/>
    <w:rsid w:val="00C945FE"/>
    <w:rsid w:val="00C96FAA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219F"/>
    <w:rsid w:val="00D15F10"/>
    <w:rsid w:val="00D17EBA"/>
    <w:rsid w:val="00D23169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8D3"/>
    <w:rsid w:val="00D63B5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4B4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79A2"/>
    <w:rsid w:val="00DF7FC5"/>
    <w:rsid w:val="00E006A2"/>
    <w:rsid w:val="00E01436"/>
    <w:rsid w:val="00E03139"/>
    <w:rsid w:val="00E033FC"/>
    <w:rsid w:val="00E045BD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55A5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A79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26B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18F5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0660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0EC5"/>
    <w:rsid w:val="00FC28B1"/>
    <w:rsid w:val="00FC2AED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95E91E-6F1A-464C-9512-B22BBF30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270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Inglot Wojciech</cp:lastModifiedBy>
  <cp:revision>15</cp:revision>
  <cp:lastPrinted>2022-07-08T08:16:00Z</cp:lastPrinted>
  <dcterms:created xsi:type="dcterms:W3CDTF">2022-07-07T07:31:00Z</dcterms:created>
  <dcterms:modified xsi:type="dcterms:W3CDTF">2022-07-20T06:54:00Z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